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D0" w:rsidRPr="00043F54" w:rsidRDefault="00B31DD0" w:rsidP="00B31DD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</w:pPr>
      <w:r w:rsidRPr="00043F54"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>Гепатит B</w:t>
      </w:r>
    </w:p>
    <w:p w:rsidR="00B31DD0" w:rsidRPr="00043F54" w:rsidRDefault="00B31DD0" w:rsidP="00043F54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spellStart"/>
      <w:r w:rsidRPr="00043F54">
        <w:rPr>
          <w:b/>
          <w:bCs/>
          <w:color w:val="222222"/>
          <w:sz w:val="28"/>
          <w:szCs w:val="28"/>
        </w:rPr>
        <w:t>Гепати́т</w:t>
      </w:r>
      <w:proofErr w:type="spellEnd"/>
      <w:proofErr w:type="gramStart"/>
      <w:r w:rsidRPr="00043F54">
        <w:rPr>
          <w:b/>
          <w:bCs/>
          <w:color w:val="222222"/>
          <w:sz w:val="28"/>
          <w:szCs w:val="28"/>
        </w:rPr>
        <w:t xml:space="preserve"> В</w:t>
      </w:r>
      <w:proofErr w:type="gramEnd"/>
      <w:r w:rsidRPr="00043F54">
        <w:rPr>
          <w:color w:val="222222"/>
          <w:sz w:val="28"/>
          <w:szCs w:val="28"/>
        </w:rPr>
        <w:t xml:space="preserve"> — </w:t>
      </w:r>
      <w:proofErr w:type="spellStart"/>
      <w:r w:rsidRPr="00043F54">
        <w:rPr>
          <w:color w:val="222222"/>
          <w:sz w:val="28"/>
          <w:szCs w:val="28"/>
        </w:rPr>
        <w:t>антропонозное</w:t>
      </w:r>
      <w:proofErr w:type="spellEnd"/>
      <w:r w:rsidRPr="00043F54">
        <w:rPr>
          <w:color w:val="222222"/>
          <w:sz w:val="28"/>
          <w:szCs w:val="28"/>
        </w:rPr>
        <w:t xml:space="preserve"> вирусное заболевание, вызываемое возбудителем с выраженными </w:t>
      </w:r>
      <w:proofErr w:type="spellStart"/>
      <w:r w:rsidRPr="00043F54">
        <w:rPr>
          <w:color w:val="222222"/>
          <w:sz w:val="28"/>
          <w:szCs w:val="28"/>
        </w:rPr>
        <w:t>гепатотропными</w:t>
      </w:r>
      <w:proofErr w:type="spellEnd"/>
      <w:r w:rsidRPr="00043F54">
        <w:rPr>
          <w:color w:val="222222"/>
          <w:sz w:val="28"/>
          <w:szCs w:val="28"/>
        </w:rPr>
        <w:t xml:space="preserve"> свойствами —</w:t>
      </w:r>
      <w:r w:rsidRPr="00043F54">
        <w:rPr>
          <w:rStyle w:val="apple-converted-space"/>
          <w:color w:val="222222"/>
          <w:sz w:val="28"/>
          <w:szCs w:val="28"/>
        </w:rPr>
        <w:t> </w:t>
      </w:r>
      <w:hyperlink r:id="rId5" w:tooltip="Вирус гепатита B" w:history="1">
        <w:r w:rsidRPr="00043F54">
          <w:rPr>
            <w:rStyle w:val="a4"/>
            <w:color w:val="0B0080"/>
            <w:sz w:val="28"/>
            <w:szCs w:val="28"/>
          </w:rPr>
          <w:t>вирус гепатита B</w:t>
        </w:r>
      </w:hyperlink>
      <w:r w:rsidRPr="00043F54">
        <w:rPr>
          <w:rStyle w:val="apple-converted-space"/>
          <w:color w:val="222222"/>
          <w:sz w:val="28"/>
          <w:szCs w:val="28"/>
        </w:rPr>
        <w:t> </w:t>
      </w:r>
      <w:r w:rsidRPr="00043F54">
        <w:rPr>
          <w:color w:val="222222"/>
          <w:sz w:val="28"/>
          <w:szCs w:val="28"/>
        </w:rPr>
        <w:t>(в специальной литературе его могут обозначать «вирус ГВ», ВГВ или HBV) из семейства</w:t>
      </w:r>
      <w:r w:rsidRPr="00043F54">
        <w:rPr>
          <w:rStyle w:val="apple-converted-space"/>
          <w:color w:val="222222"/>
          <w:sz w:val="28"/>
          <w:szCs w:val="28"/>
        </w:rPr>
        <w:t> </w:t>
      </w:r>
      <w:proofErr w:type="spellStart"/>
      <w:r w:rsidR="007A4354" w:rsidRPr="00043F54">
        <w:rPr>
          <w:color w:val="222222"/>
          <w:sz w:val="28"/>
          <w:szCs w:val="28"/>
        </w:rPr>
        <w:fldChar w:fldCharType="begin"/>
      </w:r>
      <w:r w:rsidRPr="00043F54">
        <w:rPr>
          <w:color w:val="222222"/>
          <w:sz w:val="28"/>
          <w:szCs w:val="28"/>
        </w:rPr>
        <w:instrText xml:space="preserve"> HYPERLINK "https://ru.wikipedia.org/wiki/Hepadnaviridae" \o "Hepadnaviridae" </w:instrText>
      </w:r>
      <w:r w:rsidR="007A4354" w:rsidRPr="00043F54">
        <w:rPr>
          <w:color w:val="222222"/>
          <w:sz w:val="28"/>
          <w:szCs w:val="28"/>
        </w:rPr>
        <w:fldChar w:fldCharType="separate"/>
      </w:r>
      <w:r w:rsidRPr="00043F54">
        <w:rPr>
          <w:rStyle w:val="a4"/>
          <w:color w:val="0B0080"/>
          <w:sz w:val="28"/>
          <w:szCs w:val="28"/>
        </w:rPr>
        <w:t>гепаднавирусов</w:t>
      </w:r>
      <w:proofErr w:type="spellEnd"/>
      <w:r w:rsidR="007A4354" w:rsidRPr="00043F54">
        <w:rPr>
          <w:color w:val="222222"/>
          <w:sz w:val="28"/>
          <w:szCs w:val="28"/>
        </w:rPr>
        <w:fldChar w:fldCharType="end"/>
      </w:r>
      <w:r w:rsidRPr="00043F54">
        <w:rPr>
          <w:color w:val="222222"/>
          <w:sz w:val="28"/>
          <w:szCs w:val="28"/>
        </w:rPr>
        <w:t>.</w:t>
      </w:r>
    </w:p>
    <w:p w:rsidR="00B31DD0" w:rsidRPr="00043F54" w:rsidRDefault="00B31DD0" w:rsidP="00043F54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043F54">
        <w:rPr>
          <w:color w:val="222222"/>
          <w:sz w:val="28"/>
          <w:szCs w:val="28"/>
        </w:rPr>
        <w:t>Поверхностный антиген гепатита B открыл в 1964 году американский врач и вирусолог</w:t>
      </w:r>
      <w:r w:rsidRPr="00043F54">
        <w:rPr>
          <w:rStyle w:val="apple-converted-space"/>
          <w:color w:val="222222"/>
          <w:sz w:val="28"/>
          <w:szCs w:val="28"/>
        </w:rPr>
        <w:t> </w:t>
      </w:r>
      <w:hyperlink r:id="rId6" w:tooltip="Бламберг, Барух" w:history="1">
        <w:r w:rsidRPr="00043F54">
          <w:rPr>
            <w:rStyle w:val="a4"/>
            <w:color w:val="0B0080"/>
            <w:sz w:val="28"/>
            <w:szCs w:val="28"/>
          </w:rPr>
          <w:t xml:space="preserve">Барух </w:t>
        </w:r>
        <w:proofErr w:type="spellStart"/>
        <w:r w:rsidRPr="00043F54">
          <w:rPr>
            <w:rStyle w:val="a4"/>
            <w:color w:val="0B0080"/>
            <w:sz w:val="28"/>
            <w:szCs w:val="28"/>
          </w:rPr>
          <w:t>Самуэль</w:t>
        </w:r>
        <w:proofErr w:type="spellEnd"/>
        <w:r w:rsidRPr="00043F54">
          <w:rPr>
            <w:rStyle w:val="a4"/>
            <w:color w:val="0B0080"/>
            <w:sz w:val="28"/>
            <w:szCs w:val="28"/>
          </w:rPr>
          <w:t xml:space="preserve"> </w:t>
        </w:r>
        <w:proofErr w:type="spellStart"/>
        <w:r w:rsidRPr="00043F54">
          <w:rPr>
            <w:rStyle w:val="a4"/>
            <w:color w:val="0B0080"/>
            <w:sz w:val="28"/>
            <w:szCs w:val="28"/>
          </w:rPr>
          <w:t>Бламберг</w:t>
        </w:r>
        <w:proofErr w:type="spellEnd"/>
      </w:hyperlink>
      <w:r w:rsidRPr="00043F54">
        <w:rPr>
          <w:rStyle w:val="apple-converted-space"/>
          <w:color w:val="222222"/>
          <w:sz w:val="28"/>
          <w:szCs w:val="28"/>
        </w:rPr>
        <w:t> </w:t>
      </w:r>
      <w:r w:rsidRPr="00043F54">
        <w:rPr>
          <w:color w:val="222222"/>
          <w:sz w:val="28"/>
          <w:szCs w:val="28"/>
        </w:rPr>
        <w:t>при изучении образцов крови австралийского аборигена, получивший в последующем за исследования гепатита B</w:t>
      </w:r>
      <w:r w:rsidRPr="00043F54">
        <w:rPr>
          <w:rStyle w:val="apple-converted-space"/>
          <w:color w:val="222222"/>
          <w:sz w:val="28"/>
          <w:szCs w:val="28"/>
        </w:rPr>
        <w:t> </w:t>
      </w:r>
      <w:hyperlink r:id="rId7" w:tooltip="Нобелевская премия по физиологии или медицине" w:history="1">
        <w:r w:rsidRPr="00043F54">
          <w:rPr>
            <w:rStyle w:val="a4"/>
            <w:color w:val="0B0080"/>
            <w:sz w:val="28"/>
            <w:szCs w:val="28"/>
          </w:rPr>
          <w:t>Нобелевскую премию по физиологии или медицине</w:t>
        </w:r>
      </w:hyperlink>
      <w:r w:rsidRPr="00043F54">
        <w:rPr>
          <w:rStyle w:val="apple-converted-space"/>
          <w:color w:val="222222"/>
          <w:sz w:val="28"/>
          <w:szCs w:val="28"/>
        </w:rPr>
        <w:t> </w:t>
      </w:r>
      <w:r w:rsidRPr="00043F54">
        <w:rPr>
          <w:color w:val="222222"/>
          <w:sz w:val="28"/>
          <w:szCs w:val="28"/>
        </w:rPr>
        <w:t>в</w:t>
      </w:r>
      <w:r w:rsidRPr="00043F54">
        <w:rPr>
          <w:rStyle w:val="apple-converted-space"/>
          <w:color w:val="222222"/>
          <w:sz w:val="28"/>
          <w:szCs w:val="28"/>
        </w:rPr>
        <w:t> </w:t>
      </w:r>
      <w:hyperlink r:id="rId8" w:tooltip="1976 год" w:history="1">
        <w:r w:rsidRPr="00043F54">
          <w:rPr>
            <w:rStyle w:val="a4"/>
            <w:color w:val="0B0080"/>
            <w:sz w:val="28"/>
            <w:szCs w:val="28"/>
          </w:rPr>
          <w:t>1976 году</w:t>
        </w:r>
      </w:hyperlink>
      <w:r w:rsidRPr="00043F54">
        <w:rPr>
          <w:color w:val="222222"/>
          <w:sz w:val="28"/>
          <w:szCs w:val="28"/>
        </w:rPr>
        <w:t>.</w:t>
      </w:r>
    </w:p>
    <w:p w:rsidR="00B31DD0" w:rsidRPr="00043F54" w:rsidRDefault="00B31DD0" w:rsidP="00043F54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043F54">
        <w:rPr>
          <w:color w:val="222222"/>
          <w:sz w:val="28"/>
          <w:szCs w:val="28"/>
        </w:rPr>
        <w:t>Вирус отличается чрезвычайно высокой устойчивостью к различным физическим и химическим факторам: низким и высоким температурам (в том числе кипячению), многократному замораживанию и оттаиванию, длительному воздействию кислой среды. Во внешней среде при комнатной температуре вирус гепатита B может сохраняться до нескольких недель: в пятнах крови, на лезвии бритвы, конце иглы. В сыворотке крови при температуре +30</w:t>
      </w:r>
      <w:proofErr w:type="gramStart"/>
      <w:r w:rsidRPr="00043F54">
        <w:rPr>
          <w:color w:val="222222"/>
          <w:sz w:val="28"/>
          <w:szCs w:val="28"/>
        </w:rPr>
        <w:t>°С</w:t>
      </w:r>
      <w:proofErr w:type="gramEnd"/>
      <w:r w:rsidRPr="00043F54">
        <w:rPr>
          <w:color w:val="222222"/>
          <w:sz w:val="28"/>
          <w:szCs w:val="28"/>
        </w:rPr>
        <w:t xml:space="preserve"> </w:t>
      </w:r>
      <w:proofErr w:type="spellStart"/>
      <w:r w:rsidRPr="00043F54">
        <w:rPr>
          <w:color w:val="222222"/>
          <w:sz w:val="28"/>
          <w:szCs w:val="28"/>
        </w:rPr>
        <w:t>инфекционность</w:t>
      </w:r>
      <w:proofErr w:type="spellEnd"/>
      <w:r w:rsidRPr="00043F54">
        <w:rPr>
          <w:color w:val="222222"/>
          <w:sz w:val="28"/>
          <w:szCs w:val="28"/>
        </w:rPr>
        <w:t xml:space="preserve"> вируса сохраняется в течение 6 месяцев, при температуре −20°С около 15 лет; в сухой плазме — 25 лет. Инактивируется при </w:t>
      </w:r>
      <w:proofErr w:type="spellStart"/>
      <w:r w:rsidRPr="00043F54">
        <w:rPr>
          <w:color w:val="222222"/>
          <w:sz w:val="28"/>
          <w:szCs w:val="28"/>
        </w:rPr>
        <w:t>автоклавировании</w:t>
      </w:r>
      <w:proofErr w:type="spellEnd"/>
      <w:r w:rsidRPr="00043F54">
        <w:rPr>
          <w:color w:val="222222"/>
          <w:sz w:val="28"/>
          <w:szCs w:val="28"/>
        </w:rPr>
        <w:t xml:space="preserve"> в течение 30 минут, стерилизации сухим жаром при температуре 160</w:t>
      </w:r>
      <w:proofErr w:type="gramStart"/>
      <w:r w:rsidRPr="00043F54">
        <w:rPr>
          <w:color w:val="222222"/>
          <w:sz w:val="28"/>
          <w:szCs w:val="28"/>
        </w:rPr>
        <w:t>°С</w:t>
      </w:r>
      <w:proofErr w:type="gramEnd"/>
      <w:r w:rsidRPr="00043F54">
        <w:rPr>
          <w:color w:val="222222"/>
          <w:sz w:val="28"/>
          <w:szCs w:val="28"/>
        </w:rPr>
        <w:t xml:space="preserve"> в течение 60 минут, прогревании при 60°С в течение 10 часов.</w:t>
      </w:r>
    </w:p>
    <w:p w:rsidR="00B31DD0" w:rsidRDefault="00B31DD0" w:rsidP="00B31DD0">
      <w:pPr>
        <w:pStyle w:val="a3"/>
        <w:shd w:val="clear" w:color="auto" w:fill="FFFFFF"/>
        <w:spacing w:before="120" w:beforeAutospacing="0" w:after="120" w:afterAutospacing="0" w:line="304" w:lineRule="atLeast"/>
        <w:rPr>
          <w:rFonts w:ascii="Arial" w:hAnsi="Arial" w:cs="Arial"/>
          <w:color w:val="222222"/>
          <w:sz w:val="19"/>
          <w:szCs w:val="19"/>
        </w:rPr>
      </w:pPr>
    </w:p>
    <w:tbl>
      <w:tblPr>
        <w:tblW w:w="5520" w:type="dxa"/>
        <w:jc w:val="center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520"/>
      </w:tblGrid>
      <w:tr w:rsidR="00B31DD0" w:rsidRPr="00B31DD0" w:rsidTr="00B31DD0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B31DD0" w:rsidRPr="00B31DD0" w:rsidRDefault="00B31DD0" w:rsidP="00B31DD0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31DD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Гепатит</w:t>
            </w:r>
            <w:r w:rsidRPr="00B31DD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 </w:t>
            </w:r>
            <w:r w:rsidRPr="00B31DD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B</w:t>
            </w:r>
          </w:p>
        </w:tc>
      </w:tr>
      <w:tr w:rsidR="00B31DD0" w:rsidRPr="00B31DD0" w:rsidTr="00B31DD0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B31DD0" w:rsidRPr="00B31DD0" w:rsidRDefault="00B31DD0" w:rsidP="00B31DD0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17"/>
                <w:szCs w:val="17"/>
                <w:lang w:eastAsia="ru-RU"/>
              </w:rPr>
              <w:drawing>
                <wp:inline distT="0" distB="0" distL="0" distR="0">
                  <wp:extent cx="2380615" cy="1561465"/>
                  <wp:effectExtent l="19050" t="0" r="635" b="0"/>
                  <wp:docPr id="1" name="Рисунок 1" descr="Hepatitis-B virions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patitis-B virions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156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DD0">
              <w:rPr>
                <w:rFonts w:ascii="Arial" w:eastAsia="Times New Roman" w:hAnsi="Arial" w:cs="Arial"/>
                <w:color w:val="222222"/>
                <w:sz w:val="17"/>
                <w:szCs w:val="17"/>
                <w:lang w:eastAsia="ru-RU"/>
              </w:rPr>
              <w:br/>
            </w:r>
            <w:hyperlink r:id="rId11" w:tooltip="Просвечивающий электронный микроскоп" w:history="1">
              <w:r w:rsidRPr="00B31DD0">
                <w:rPr>
                  <w:rFonts w:ascii="Arial" w:eastAsia="Times New Roman" w:hAnsi="Arial" w:cs="Arial"/>
                  <w:color w:val="0B0080"/>
                  <w:sz w:val="17"/>
                  <w:lang w:eastAsia="ru-RU"/>
                </w:rPr>
                <w:t>Электронная микрофотография</w:t>
              </w:r>
            </w:hyperlink>
            <w:r w:rsidRPr="00B31DD0">
              <w:rPr>
                <w:rFonts w:ascii="Arial" w:eastAsia="Times New Roman" w:hAnsi="Arial" w:cs="Arial"/>
                <w:color w:val="222222"/>
                <w:sz w:val="17"/>
                <w:lang w:eastAsia="ru-RU"/>
              </w:rPr>
              <w:t> </w:t>
            </w:r>
            <w:hyperlink r:id="rId12" w:tooltip="Вирус гепатита B" w:history="1">
              <w:r w:rsidRPr="00B31DD0">
                <w:rPr>
                  <w:rFonts w:ascii="Arial" w:eastAsia="Times New Roman" w:hAnsi="Arial" w:cs="Arial"/>
                  <w:color w:val="0B0080"/>
                  <w:sz w:val="17"/>
                  <w:lang w:eastAsia="ru-RU"/>
                </w:rPr>
                <w:t>вируса гепатита B</w:t>
              </w:r>
            </w:hyperlink>
          </w:p>
        </w:tc>
      </w:tr>
    </w:tbl>
    <w:p w:rsidR="00B31DD0" w:rsidRDefault="00B31DD0"/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Эпидемиология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Инфицирование вирусом гепатита B (HBV) остается глобальной проблемой здравоохранения, и, по оценкам, около 2 миллиардов людей во всем мире были инфицированы этим вирусом, более 350 миллионов людей больны.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Механизм передачи инфекции — парентеральный. Заражение происходит естественным (половой, вертикальный, бытовой) и искусственным </w:t>
      </w:r>
      <w:r w:rsidRPr="0048191F">
        <w:rPr>
          <w:color w:val="222222"/>
          <w:sz w:val="28"/>
          <w:szCs w:val="28"/>
        </w:rPr>
        <w:lastRenderedPageBreak/>
        <w:t xml:space="preserve">(парентеральным) путями. Вирус присутствует в крови и различных биологических жидкостях — слюне, моче, сперме, влагалищном секрете, менструальной крови и др. </w:t>
      </w:r>
      <w:proofErr w:type="spellStart"/>
      <w:r w:rsidRPr="0048191F">
        <w:rPr>
          <w:color w:val="222222"/>
          <w:sz w:val="28"/>
          <w:szCs w:val="28"/>
        </w:rPr>
        <w:t>Контагиозность</w:t>
      </w:r>
      <w:proofErr w:type="spellEnd"/>
      <w:r w:rsidRPr="0048191F">
        <w:rPr>
          <w:color w:val="222222"/>
          <w:sz w:val="28"/>
          <w:szCs w:val="28"/>
        </w:rPr>
        <w:t xml:space="preserve"> (заразность) вируса гепатита B превышает </w:t>
      </w:r>
      <w:proofErr w:type="spellStart"/>
      <w:r w:rsidRPr="0048191F">
        <w:rPr>
          <w:color w:val="222222"/>
          <w:sz w:val="28"/>
          <w:szCs w:val="28"/>
        </w:rPr>
        <w:t>контагиозность</w:t>
      </w:r>
      <w:proofErr w:type="spellEnd"/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3" w:tooltip="ВИЧ" w:history="1">
        <w:r w:rsidRPr="0048191F">
          <w:rPr>
            <w:rStyle w:val="a4"/>
            <w:color w:val="0B0080"/>
            <w:sz w:val="28"/>
            <w:szCs w:val="28"/>
          </w:rPr>
          <w:t>ВИЧ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в 100 раз.</w:t>
      </w:r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[</w:t>
      </w:r>
      <w:hyperlink r:id="rId14" w:tooltip="Википедия:Ссылки на источники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источник не указан 489 дней</w:t>
        </w:r>
      </w:hyperlink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]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Наибольшее значение раньше повсеместно имел именно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5" w:tooltip="Парентеральный путь заражения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парентеральный путь</w:t>
        </w:r>
      </w:hyperlink>
      <w:r w:rsidRPr="0048191F">
        <w:rPr>
          <w:color w:val="222222"/>
          <w:sz w:val="28"/>
          <w:szCs w:val="28"/>
        </w:rPr>
        <w:t> — заражение при лечебно-диагностических манипуляциях, сопровождающихся нарушением целостности кожного или слизистого покрова через медицинский, стоматологический, маникюрный и прочий инструментарий, трансфузии крови и её препаратов.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В последние годы всё большее значение в развитых странах приобретает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6" w:tooltip="Половой путь заражения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половой путь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передачи вируса, что обусловлено, во-первых, снижением значения парентерального пути (появление разового инструментария, применение эффективных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7" w:tooltip="Дезинфектанты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дезинфицирующих средств</w:t>
        </w:r>
      </w:hyperlink>
      <w:r w:rsidRPr="0048191F">
        <w:rPr>
          <w:color w:val="222222"/>
          <w:sz w:val="28"/>
          <w:szCs w:val="28"/>
        </w:rPr>
        <w:t xml:space="preserve">, ранним выявлением больных доноров), во-вторых, так называемой «сексуальной революцией»: частой сменой половых партнёров, </w:t>
      </w:r>
      <w:proofErr w:type="spellStart"/>
      <w:r w:rsidRPr="0048191F">
        <w:rPr>
          <w:color w:val="222222"/>
          <w:sz w:val="28"/>
          <w:szCs w:val="28"/>
        </w:rPr>
        <w:t>практикованием</w:t>
      </w:r>
      <w:proofErr w:type="spellEnd"/>
      <w:r w:rsidRPr="0048191F">
        <w:rPr>
          <w:color w:val="222222"/>
          <w:sz w:val="28"/>
          <w:szCs w:val="28"/>
        </w:rPr>
        <w:t xml:space="preserve"> анальных контактов, сопровождающихся </w:t>
      </w:r>
      <w:proofErr w:type="spellStart"/>
      <w:proofErr w:type="gramStart"/>
      <w:r w:rsidRPr="0048191F">
        <w:rPr>
          <w:color w:val="222222"/>
          <w:sz w:val="28"/>
          <w:szCs w:val="28"/>
        </w:rPr>
        <w:t>бо́льшей</w:t>
      </w:r>
      <w:proofErr w:type="spellEnd"/>
      <w:proofErr w:type="gram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травматизацией</w:t>
      </w:r>
      <w:proofErr w:type="spellEnd"/>
      <w:r w:rsidRPr="0048191F">
        <w:rPr>
          <w:color w:val="222222"/>
          <w:sz w:val="28"/>
          <w:szCs w:val="28"/>
        </w:rPr>
        <w:t xml:space="preserve"> слизистых и, соответственно, возрастанием риска попадания вируса в кровоток. </w:t>
      </w:r>
      <w:proofErr w:type="gramStart"/>
      <w:r w:rsidRPr="0048191F">
        <w:rPr>
          <w:color w:val="222222"/>
          <w:sz w:val="28"/>
          <w:szCs w:val="28"/>
        </w:rPr>
        <w:t>При этом инфицирование при поцелуях, передача инфекции через молоко матери, а также распространение воздушно-капельным путём считается невозможным</w:t>
      </w:r>
      <w:hyperlink r:id="rId18" w:anchor="cite_note-1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[1]</w:t>
        </w:r>
      </w:hyperlink>
      <w:r w:rsidRPr="0048191F">
        <w:rPr>
          <w:color w:val="222222"/>
          <w:sz w:val="28"/>
          <w:szCs w:val="28"/>
        </w:rPr>
        <w:t>. Распространение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9" w:tooltip="Наркомания" w:history="1">
        <w:r w:rsidRPr="0048191F">
          <w:rPr>
            <w:rStyle w:val="a4"/>
            <w:color w:val="0B0080"/>
            <w:sz w:val="28"/>
            <w:szCs w:val="28"/>
          </w:rPr>
          <w:t>наркомании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также играет большую роль, поскольку «внутривенные» наркоманы входят в группу высокого риска и, что немаловажно, они не являются изолированной группой и с лёгкостью вступают в беспорядочные незащищённые половые отношения с другими людьми.</w:t>
      </w:r>
      <w:proofErr w:type="gramEnd"/>
      <w:r w:rsidRPr="0048191F">
        <w:rPr>
          <w:color w:val="222222"/>
          <w:sz w:val="28"/>
          <w:szCs w:val="28"/>
        </w:rPr>
        <w:t xml:space="preserve"> Примерно 16-40 % половых партнёров при незащищённом половом контакте заражаются вирусом.</w:t>
      </w:r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[</w:t>
      </w:r>
      <w:hyperlink r:id="rId20" w:tooltip="Википедия:Ссылки на источники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источник не указан 3015 дней</w:t>
        </w:r>
      </w:hyperlink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]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48191F">
        <w:rPr>
          <w:color w:val="222222"/>
          <w:sz w:val="28"/>
          <w:szCs w:val="28"/>
        </w:rPr>
        <w:t>При бытовом пути заражения инфицирование происходит при пользовании общими бритвами, лезвиями, маникюрными и банными принадлежностями, зубными щётками, полотенцами и т. д. Опасными являются любые микротравмы кожи или слизистых оболочек предметами (или соприкосновение с ними поврежденной поверхностью (потёртости, порезы, трещинки, воспаления кожи, проколы, ожоги и т. п.), на которых имеется малое количество инфицированных биологических жидкостей (крови, спермы, слюны).</w:t>
      </w:r>
      <w:proofErr w:type="gramEnd"/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Большое значение в странах с интенсивной циркуляцией вируса (высокой заболеваемостью) имеет как </w:t>
      </w:r>
      <w:proofErr w:type="spellStart"/>
      <w:r w:rsidRPr="0048191F">
        <w:rPr>
          <w:color w:val="222222"/>
          <w:sz w:val="28"/>
          <w:szCs w:val="28"/>
        </w:rPr>
        <w:t>трансплацентарый</w:t>
      </w:r>
      <w:proofErr w:type="spellEnd"/>
      <w:r w:rsidRPr="0048191F">
        <w:rPr>
          <w:color w:val="222222"/>
          <w:sz w:val="28"/>
          <w:szCs w:val="28"/>
        </w:rPr>
        <w:t xml:space="preserve"> путь передачи, когда ребёнка заражает мать, так и контактный, когда заражение происходит во время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1" w:tooltip="Роды" w:history="1">
        <w:r w:rsidRPr="0048191F">
          <w:rPr>
            <w:rStyle w:val="a4"/>
            <w:color w:val="0B0080"/>
            <w:sz w:val="28"/>
            <w:szCs w:val="28"/>
          </w:rPr>
          <w:t>родов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при прохождении через родовые пути. Имеет большое значение активность инфекционного процесса в организме матери. Так, при положительном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2" w:tooltip="HBe-антиген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HBe-антигене</w:t>
        </w:r>
      </w:hyperlink>
      <w:r w:rsidRPr="0048191F">
        <w:rPr>
          <w:color w:val="222222"/>
          <w:sz w:val="28"/>
          <w:szCs w:val="28"/>
        </w:rPr>
        <w:t>, косвенно свидетельствующем о высокой активности процесса, риск инфицирования возрастает до 90 %, тогда как при единственном положительном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3" w:tooltip="HBs-антиген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HBs-антигене</w:t>
        </w:r>
      </w:hyperlink>
      <w:r w:rsidRPr="0048191F">
        <w:rPr>
          <w:color w:val="222222"/>
          <w:sz w:val="28"/>
          <w:szCs w:val="28"/>
        </w:rPr>
        <w:t> — такой риск составляет не более 20 %.</w:t>
      </w:r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[</w:t>
      </w:r>
      <w:hyperlink r:id="rId24" w:tooltip="Википедия:Ссылки на источники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источник не указан 3015 дней</w:t>
        </w:r>
      </w:hyperlink>
      <w:r w:rsidRPr="0048191F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]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lastRenderedPageBreak/>
        <w:t>С течением времени в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5" w:tooltip="Россия" w:history="1">
        <w:r w:rsidRPr="0048191F">
          <w:rPr>
            <w:rStyle w:val="a4"/>
            <w:color w:val="0B0080"/>
            <w:sz w:val="28"/>
            <w:szCs w:val="28"/>
          </w:rPr>
          <w:t>России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возрастная структура </w:t>
      </w:r>
      <w:proofErr w:type="gramStart"/>
      <w:r w:rsidRPr="0048191F">
        <w:rPr>
          <w:color w:val="222222"/>
          <w:sz w:val="28"/>
          <w:szCs w:val="28"/>
        </w:rPr>
        <w:t>заболевших</w:t>
      </w:r>
      <w:proofErr w:type="gramEnd"/>
      <w:r w:rsidRPr="0048191F">
        <w:rPr>
          <w:color w:val="222222"/>
          <w:sz w:val="28"/>
          <w:szCs w:val="28"/>
        </w:rPr>
        <w:t xml:space="preserve"> острым вирусным гепатитом B существенно меняется. Если в 70-80-х годах сывороточным гепатитом чаще болели 40-50-летние люди, то в последние годы от 70 до 80 % заболевших острым гепатитом B — молодые люди в возрасте 15-29 лет.</w:t>
      </w:r>
    </w:p>
    <w:p w:rsidR="00B31DD0" w:rsidRPr="0048191F" w:rsidRDefault="00B31DD0" w:rsidP="00481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Патогенез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Самый значимый патогенетический фактор при вирусном гепатите B — гибель заражённых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"https://ru.wikipedia.org/wiki/%D0%93%D0%B5%D0%BF%D0%B0%D1%82%D0%BE%D1%86%D0%B8%D1%82%D1%8B" \o "Гепатоциты"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гепатоцитов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вследствие атаки собственными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6" w:tooltip="Иммунные агенты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иммунными агентами</w:t>
        </w:r>
      </w:hyperlink>
      <w:r w:rsidRPr="0048191F">
        <w:rPr>
          <w:color w:val="222222"/>
          <w:sz w:val="28"/>
          <w:szCs w:val="28"/>
        </w:rPr>
        <w:t xml:space="preserve">. Массивная гибель </w:t>
      </w:r>
      <w:proofErr w:type="spellStart"/>
      <w:r w:rsidRPr="0048191F">
        <w:rPr>
          <w:color w:val="222222"/>
          <w:sz w:val="28"/>
          <w:szCs w:val="28"/>
        </w:rPr>
        <w:t>гепатоцитов</w:t>
      </w:r>
      <w:proofErr w:type="spellEnd"/>
      <w:r w:rsidRPr="0048191F">
        <w:rPr>
          <w:color w:val="222222"/>
          <w:sz w:val="28"/>
          <w:szCs w:val="28"/>
        </w:rPr>
        <w:t xml:space="preserve"> приводит к нарушению функций печени, прежде всего </w:t>
      </w:r>
      <w:proofErr w:type="spellStart"/>
      <w:r w:rsidRPr="0048191F">
        <w:rPr>
          <w:color w:val="222222"/>
          <w:sz w:val="28"/>
          <w:szCs w:val="28"/>
        </w:rPr>
        <w:t>детоксикационной</w:t>
      </w:r>
      <w:proofErr w:type="spellEnd"/>
      <w:r w:rsidRPr="0048191F">
        <w:rPr>
          <w:color w:val="222222"/>
          <w:sz w:val="28"/>
          <w:szCs w:val="28"/>
        </w:rPr>
        <w:t>, в меньшей степени — синтетической.</w:t>
      </w: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Течение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Инкубационный период (время с момента заражения до появления симптомов) гепатита B составляет в среднем 12 недель, но может колебаться в пределах от 2 до 6 месяцев.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7" w:tooltip="Инфекционный процесс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Инфекционный процесс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начинается с момента попадания вируса в кровь. После попадания вирусов в печень через кровь идёт скрытая фаза размножения и накопления вирусных частиц. При достижении определённой концентрации вируса в печени развивается острый гепатит B. Иногда острый гепатит проходит для человека практически незаметно, и обнаруживается случайно, иногда протекает в легкой </w:t>
      </w:r>
      <w:proofErr w:type="spellStart"/>
      <w:r w:rsidRPr="0048191F">
        <w:rPr>
          <w:color w:val="222222"/>
          <w:sz w:val="28"/>
          <w:szCs w:val="28"/>
        </w:rPr>
        <w:t>безжелтушной</w:t>
      </w:r>
      <w:proofErr w:type="spellEnd"/>
      <w:r w:rsidRPr="0048191F">
        <w:rPr>
          <w:color w:val="222222"/>
          <w:sz w:val="28"/>
          <w:szCs w:val="28"/>
        </w:rPr>
        <w:t xml:space="preserve"> форме — проявляется только недомоганием и снижением работоспособности. Некоторые исследователи</w:t>
      </w:r>
      <w:r w:rsidRPr="0048191F">
        <w:rPr>
          <w:rStyle w:val="nowrap"/>
          <w:color w:val="222222"/>
          <w:sz w:val="28"/>
          <w:szCs w:val="28"/>
          <w:vertAlign w:val="superscript"/>
        </w:rPr>
        <w:t>[</w:t>
      </w:r>
      <w:hyperlink r:id="rId28" w:tooltip="Википедия:Избегайте неопределённых выражений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какие?</w:t>
        </w:r>
      </w:hyperlink>
      <w:r w:rsidRPr="0048191F">
        <w:rPr>
          <w:rStyle w:val="nowrap"/>
          <w:color w:val="222222"/>
          <w:sz w:val="28"/>
          <w:szCs w:val="28"/>
          <w:vertAlign w:val="superscript"/>
        </w:rPr>
        <w:t>]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полагают, что бессимптомное течение, </w:t>
      </w:r>
      <w:proofErr w:type="spellStart"/>
      <w:r w:rsidRPr="0048191F">
        <w:rPr>
          <w:color w:val="222222"/>
          <w:sz w:val="28"/>
          <w:szCs w:val="28"/>
        </w:rPr>
        <w:t>безжелтушная</w:t>
      </w:r>
      <w:proofErr w:type="spellEnd"/>
      <w:r w:rsidRPr="0048191F">
        <w:rPr>
          <w:color w:val="222222"/>
          <w:sz w:val="28"/>
          <w:szCs w:val="28"/>
        </w:rPr>
        <w:t xml:space="preserve"> форма и «желтушный» гепатит составляют равные по количеству поражённых лиц группы. То есть выявленные диагностированные случаи острого гепатита B составляют только одну треть всех случаев острого гепатита. По данным других исследователей</w:t>
      </w:r>
      <w:r w:rsidRPr="0048191F">
        <w:rPr>
          <w:rStyle w:val="nowrap"/>
          <w:color w:val="222222"/>
          <w:sz w:val="28"/>
          <w:szCs w:val="28"/>
          <w:vertAlign w:val="superscript"/>
        </w:rPr>
        <w:t>[</w:t>
      </w:r>
      <w:hyperlink r:id="rId29" w:tooltip="Википедия:Избегайте неопределённых выражений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каких?</w:t>
        </w:r>
      </w:hyperlink>
      <w:r w:rsidRPr="0048191F">
        <w:rPr>
          <w:rStyle w:val="nowrap"/>
          <w:color w:val="222222"/>
          <w:sz w:val="28"/>
          <w:szCs w:val="28"/>
          <w:vertAlign w:val="superscript"/>
        </w:rPr>
        <w:t>]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на один «желтушный» случай острого гепатита B приходится от 5 до 10 случаев заболеваний, </w:t>
      </w:r>
      <w:proofErr w:type="gramStart"/>
      <w:r w:rsidRPr="0048191F">
        <w:rPr>
          <w:color w:val="222222"/>
          <w:sz w:val="28"/>
          <w:szCs w:val="28"/>
        </w:rPr>
        <w:t>которые</w:t>
      </w:r>
      <w:proofErr w:type="gramEnd"/>
      <w:r w:rsidRPr="0048191F">
        <w:rPr>
          <w:color w:val="222222"/>
          <w:sz w:val="28"/>
          <w:szCs w:val="28"/>
        </w:rPr>
        <w:t xml:space="preserve"> как правило не попадают в поле зрения врачей. Между тем представители всех трёх групп потенциально заразны для окружающих.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Острый гепатит либо постепенно сходит </w:t>
      </w:r>
      <w:proofErr w:type="gramStart"/>
      <w:r w:rsidRPr="0048191F">
        <w:rPr>
          <w:color w:val="222222"/>
          <w:sz w:val="28"/>
          <w:szCs w:val="28"/>
        </w:rPr>
        <w:t>на</w:t>
      </w:r>
      <w:proofErr w:type="gramEnd"/>
      <w:r w:rsidRPr="0048191F">
        <w:rPr>
          <w:color w:val="222222"/>
          <w:sz w:val="28"/>
          <w:szCs w:val="28"/>
        </w:rPr>
        <w:t xml:space="preserve"> нет </w:t>
      </w:r>
      <w:proofErr w:type="gramStart"/>
      <w:r w:rsidRPr="0048191F">
        <w:rPr>
          <w:color w:val="222222"/>
          <w:sz w:val="28"/>
          <w:szCs w:val="28"/>
        </w:rPr>
        <w:t>с</w:t>
      </w:r>
      <w:proofErr w:type="gramEnd"/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0" w:tooltip="Элиминация вируса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элиминацией вируса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и оставлением стойкого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1" w:tooltip="Иммунитет (биология)" w:history="1">
        <w:r w:rsidRPr="0048191F">
          <w:rPr>
            <w:rStyle w:val="a4"/>
            <w:color w:val="0B0080"/>
            <w:sz w:val="28"/>
            <w:szCs w:val="28"/>
          </w:rPr>
          <w:t>иммунитета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(функция печени восстанавливается через несколько месяцев, хотя остаточные явления могут сопровождать человека всю жизнь), либо переходит в хроническую форму.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Хронический гепатит B протекает волнообразно, с периодическими (иногда имеющими сезонный характер) обострениями. В специальной литературе этот процесс обычно описывают как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2" w:tooltip="Фаза интеграции вируса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фазы интеграции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"https://ru.wikipedia.org/w/index.php?title=%D0%A4%D0%B0%D0%B7%D0%B0_%D1%80%D0%B5%D0%BF%D0%BB%D0%B8%D0%BA%D0%B0%D1%86%D0%B8%D0%B8_%D0%B2%D0%B8%D1%80%D1%83%D1%81%D0%B0&amp;action=edit&amp;redlink=1" \o "Фаза репликации вируса (страница отсутствует)"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A55858"/>
          <w:sz w:val="28"/>
          <w:szCs w:val="28"/>
        </w:rPr>
        <w:t>репликации</w:t>
      </w:r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color w:val="222222"/>
          <w:sz w:val="28"/>
          <w:szCs w:val="28"/>
        </w:rPr>
        <w:t>вируса</w:t>
      </w:r>
      <w:proofErr w:type="spellEnd"/>
      <w:r w:rsidRPr="0048191F">
        <w:rPr>
          <w:color w:val="222222"/>
          <w:sz w:val="28"/>
          <w:szCs w:val="28"/>
        </w:rPr>
        <w:t xml:space="preserve">. Постепенно (интенсивность зависит как от вируса, так и иммунной системы человека) </w:t>
      </w:r>
      <w:proofErr w:type="spellStart"/>
      <w:r w:rsidRPr="0048191F">
        <w:rPr>
          <w:color w:val="222222"/>
          <w:sz w:val="28"/>
          <w:szCs w:val="28"/>
        </w:rPr>
        <w:t>гепатоциты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gramStart"/>
      <w:r w:rsidRPr="0048191F">
        <w:rPr>
          <w:color w:val="222222"/>
          <w:sz w:val="28"/>
          <w:szCs w:val="28"/>
        </w:rPr>
        <w:t>заменяются на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3" w:tooltip="Строма" w:history="1">
        <w:r w:rsidRPr="0048191F">
          <w:rPr>
            <w:rStyle w:val="a4"/>
            <w:color w:val="0B0080"/>
            <w:sz w:val="28"/>
            <w:szCs w:val="28"/>
          </w:rPr>
          <w:t>клетки</w:t>
        </w:r>
        <w:proofErr w:type="gramEnd"/>
        <w:r w:rsidRPr="0048191F">
          <w:rPr>
            <w:rStyle w:val="a4"/>
            <w:color w:val="0B0080"/>
            <w:sz w:val="28"/>
            <w:szCs w:val="28"/>
          </w:rPr>
          <w:t xml:space="preserve"> стромы</w:t>
        </w:r>
      </w:hyperlink>
      <w:r w:rsidRPr="0048191F">
        <w:rPr>
          <w:color w:val="222222"/>
          <w:sz w:val="28"/>
          <w:szCs w:val="28"/>
        </w:rPr>
        <w:t>, развивается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4" w:tooltip="Фиброз" w:history="1">
        <w:r w:rsidRPr="0048191F">
          <w:rPr>
            <w:rStyle w:val="a4"/>
            <w:color w:val="0B0080"/>
            <w:sz w:val="28"/>
            <w:szCs w:val="28"/>
          </w:rPr>
          <w:t>фиброз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5" w:tooltip="Цирроз" w:history="1">
        <w:r w:rsidRPr="0048191F">
          <w:rPr>
            <w:rStyle w:val="a4"/>
            <w:color w:val="0B0080"/>
            <w:sz w:val="28"/>
            <w:szCs w:val="28"/>
          </w:rPr>
          <w:t>цирроз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печени. Иногда следствием хронической HBV-</w:t>
      </w:r>
      <w:r w:rsidRPr="0048191F">
        <w:rPr>
          <w:color w:val="222222"/>
          <w:sz w:val="28"/>
          <w:szCs w:val="28"/>
        </w:rPr>
        <w:lastRenderedPageBreak/>
        <w:t xml:space="preserve">инфекции бывает </w:t>
      </w:r>
      <w:proofErr w:type="spellStart"/>
      <w:r w:rsidRPr="0048191F">
        <w:rPr>
          <w:color w:val="222222"/>
          <w:sz w:val="28"/>
          <w:szCs w:val="28"/>
        </w:rPr>
        <w:t>первичноклеточный</w:t>
      </w:r>
      <w:proofErr w:type="spellEnd"/>
      <w:r w:rsidRPr="0048191F">
        <w:rPr>
          <w:color w:val="222222"/>
          <w:sz w:val="28"/>
          <w:szCs w:val="28"/>
        </w:rPr>
        <w:t xml:space="preserve"> рак печени (</w:t>
      </w:r>
      <w:hyperlink r:id="rId36" w:tooltip="Гепатоцеллюлярная карцинома" w:history="1">
        <w:r w:rsidRPr="0048191F">
          <w:rPr>
            <w:rStyle w:val="a4"/>
            <w:color w:val="0B0080"/>
            <w:sz w:val="28"/>
            <w:szCs w:val="28"/>
          </w:rPr>
          <w:t>гепатоцеллюлярная карцинома</w:t>
        </w:r>
      </w:hyperlink>
      <w:r w:rsidRPr="0048191F">
        <w:rPr>
          <w:color w:val="222222"/>
          <w:sz w:val="28"/>
          <w:szCs w:val="28"/>
        </w:rPr>
        <w:t>). Присоединение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7" w:tooltip="Вирус гепатита D" w:history="1">
        <w:r w:rsidRPr="0048191F">
          <w:rPr>
            <w:rStyle w:val="a4"/>
            <w:color w:val="0B0080"/>
            <w:sz w:val="28"/>
            <w:szCs w:val="28"/>
          </w:rPr>
          <w:t>вируса гепатита D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к инфекционному процессу резко меняет течение гепатита и увеличивает риск развития цирроза (как правило, у таких больных рак печени не успевает развиться).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Стоит обратить внимание на следующую закономерность: чем раньше человек заболевает, тем вероятность </w:t>
      </w:r>
      <w:proofErr w:type="spellStart"/>
      <w:r w:rsidRPr="0048191F">
        <w:rPr>
          <w:color w:val="222222"/>
          <w:sz w:val="28"/>
          <w:szCs w:val="28"/>
        </w:rPr>
        <w:t>хронизации</w:t>
      </w:r>
      <w:proofErr w:type="spellEnd"/>
      <w:r w:rsidRPr="0048191F">
        <w:rPr>
          <w:color w:val="222222"/>
          <w:sz w:val="28"/>
          <w:szCs w:val="28"/>
        </w:rPr>
        <w:t xml:space="preserve"> выше. Например, более 95 % взрослых людей заболевших острым гепатитом B, выздоравливают. А из заболевших гепатитом B новорожденных избавятся от вируса только 5 %. Из заразившихся детей в возрасте 1-6 лет хрониками станут около 30 %.</w:t>
      </w: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Клиника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Вся симптоматика вирусного гепатита B обусловлена интоксикацией вследствие снижения </w:t>
      </w:r>
      <w:proofErr w:type="spellStart"/>
      <w:r w:rsidRPr="0048191F">
        <w:rPr>
          <w:color w:val="222222"/>
          <w:sz w:val="28"/>
          <w:szCs w:val="28"/>
        </w:rPr>
        <w:t>детоксикационной</w:t>
      </w:r>
      <w:proofErr w:type="spellEnd"/>
      <w:r w:rsidRPr="0048191F">
        <w:rPr>
          <w:color w:val="222222"/>
          <w:sz w:val="28"/>
          <w:szCs w:val="28"/>
        </w:rPr>
        <w:t xml:space="preserve"> функции печени 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"https://ru.wikipedia.org/wiki/%D0%A5%D0%BE%D0%BB%D0%B5%D1%81%D1%82%D0%B0%D0%B7" \o "Холестаз"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холестазом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color w:val="222222"/>
          <w:sz w:val="28"/>
          <w:szCs w:val="28"/>
        </w:rPr>
        <w:t> — нарушением оттока желчи. Причём предполагается</w:t>
      </w:r>
      <w:r w:rsidRPr="0048191F">
        <w:rPr>
          <w:rStyle w:val="nowrap"/>
          <w:color w:val="222222"/>
          <w:sz w:val="28"/>
          <w:szCs w:val="28"/>
          <w:vertAlign w:val="superscript"/>
        </w:rPr>
        <w:t>[</w:t>
      </w:r>
      <w:hyperlink r:id="rId38" w:tooltip="Википедия:Избегайте неопределённых выражений" w:history="1">
        <w:r w:rsidRPr="0048191F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кем?</w:t>
        </w:r>
      </w:hyperlink>
      <w:r w:rsidRPr="0048191F">
        <w:rPr>
          <w:rStyle w:val="nowrap"/>
          <w:color w:val="222222"/>
          <w:sz w:val="28"/>
          <w:szCs w:val="28"/>
          <w:vertAlign w:val="superscript"/>
        </w:rPr>
        <w:t>]</w:t>
      </w:r>
      <w:r w:rsidRPr="0048191F">
        <w:rPr>
          <w:color w:val="222222"/>
          <w:sz w:val="28"/>
          <w:szCs w:val="28"/>
        </w:rPr>
        <w:t xml:space="preserve">, что у одной группы больных превалирует экзогенная интоксикация — от </w:t>
      </w:r>
      <w:proofErr w:type="gramStart"/>
      <w:r w:rsidRPr="0048191F">
        <w:rPr>
          <w:color w:val="222222"/>
          <w:sz w:val="28"/>
          <w:szCs w:val="28"/>
        </w:rPr>
        <w:t>токсинов</w:t>
      </w:r>
      <w:proofErr w:type="gramEnd"/>
      <w:r w:rsidRPr="0048191F">
        <w:rPr>
          <w:color w:val="222222"/>
          <w:sz w:val="28"/>
          <w:szCs w:val="28"/>
        </w:rPr>
        <w:t xml:space="preserve"> поступающих с пищей или образующихся </w:t>
      </w:r>
      <w:proofErr w:type="spellStart"/>
      <w:r w:rsidRPr="0048191F">
        <w:rPr>
          <w:color w:val="222222"/>
          <w:sz w:val="28"/>
          <w:szCs w:val="28"/>
        </w:rPr>
        <w:t>при</w:t>
      </w:r>
      <w:hyperlink r:id="rId39" w:tooltip="Пищеварение" w:history="1">
        <w:r w:rsidRPr="0048191F">
          <w:rPr>
            <w:rStyle w:val="a4"/>
            <w:color w:val="0B0080"/>
            <w:sz w:val="28"/>
            <w:szCs w:val="28"/>
          </w:rPr>
          <w:t>пищеварении</w:t>
        </w:r>
        <w:proofErr w:type="spellEnd"/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в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0" w:tooltip="Кишечник" w:history="1">
        <w:r w:rsidRPr="0048191F">
          <w:rPr>
            <w:rStyle w:val="a4"/>
            <w:color w:val="0B0080"/>
            <w:sz w:val="28"/>
            <w:szCs w:val="28"/>
          </w:rPr>
          <w:t>кишечнике</w:t>
        </w:r>
      </w:hyperlink>
      <w:r w:rsidRPr="0048191F">
        <w:rPr>
          <w:color w:val="222222"/>
          <w:sz w:val="28"/>
          <w:szCs w:val="28"/>
        </w:rPr>
        <w:t>, а у другой группы больных превалирует эндогенная — от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1" w:tooltip="Токсин" w:history="1">
        <w:r w:rsidRPr="0048191F">
          <w:rPr>
            <w:rStyle w:val="a4"/>
            <w:color w:val="0B0080"/>
            <w:sz w:val="28"/>
            <w:szCs w:val="28"/>
          </w:rPr>
          <w:t>токсинов</w:t>
        </w:r>
      </w:hyperlink>
      <w:r w:rsidRPr="0048191F">
        <w:rPr>
          <w:color w:val="222222"/>
          <w:sz w:val="28"/>
          <w:szCs w:val="28"/>
        </w:rPr>
        <w:t>, образующиеся в результате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2" w:tooltip="Метаболизм" w:history="1">
        <w:r w:rsidRPr="0048191F">
          <w:rPr>
            <w:rStyle w:val="a4"/>
            <w:color w:val="0B0080"/>
            <w:sz w:val="28"/>
            <w:szCs w:val="28"/>
          </w:rPr>
          <w:t>метаболизма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в собственных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3" w:tooltip="Клетка" w:history="1">
        <w:r w:rsidRPr="0048191F">
          <w:rPr>
            <w:rStyle w:val="a4"/>
            <w:color w:val="0B0080"/>
            <w:sz w:val="28"/>
            <w:szCs w:val="28"/>
          </w:rPr>
          <w:t>клетках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и при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4" w:tooltip="Некроз" w:history="1">
        <w:r w:rsidRPr="0048191F">
          <w:rPr>
            <w:rStyle w:val="a4"/>
            <w:color w:val="0B0080"/>
            <w:sz w:val="28"/>
            <w:szCs w:val="28"/>
          </w:rPr>
          <w:t>некрозе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"https://ru.wikipedia.org/wiki/%D0%93%D0%B5%D0%BF%D0%B0%D1%82%D0%BE%D1%86%D0%B8%D1%82" \o "Гепатоцит"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гепатоцитов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color w:val="222222"/>
          <w:sz w:val="28"/>
          <w:szCs w:val="28"/>
        </w:rPr>
        <w:t>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Поскольку к любым токсинам чувствительна прежде всего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5" w:tooltip="Нервная ткань" w:history="1">
        <w:r w:rsidRPr="0048191F">
          <w:rPr>
            <w:rStyle w:val="a4"/>
            <w:color w:val="0B0080"/>
            <w:sz w:val="28"/>
            <w:szCs w:val="28"/>
          </w:rPr>
          <w:t>нервная ткань</w:t>
        </w:r>
      </w:hyperlink>
      <w:r w:rsidRPr="0048191F">
        <w:rPr>
          <w:color w:val="222222"/>
          <w:sz w:val="28"/>
          <w:szCs w:val="28"/>
        </w:rPr>
        <w:t>, в частности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"https://ru.wikipedia.org/wiki/%D0%9D%D0%B5%D0%B9%D1%80%D0%BE%D1%86%D0%B8%D1%82" \o "Нейроцит"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нейроциты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6" w:tooltip="Головной мозг" w:history="1">
        <w:r w:rsidRPr="0048191F">
          <w:rPr>
            <w:rStyle w:val="a4"/>
            <w:color w:val="0B0080"/>
            <w:sz w:val="28"/>
            <w:szCs w:val="28"/>
          </w:rPr>
          <w:t>головного мозга</w:t>
        </w:r>
      </w:hyperlink>
      <w:r w:rsidRPr="0048191F">
        <w:rPr>
          <w:color w:val="222222"/>
          <w:sz w:val="28"/>
          <w:szCs w:val="28"/>
        </w:rPr>
        <w:t>, прежде всего наблюдается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"https://ru.wikipedia.org/w/index.php?title=%D0%A6%D0%B5%D1%80%D0%B5%D0%B1%D1%80%D0%BE%D1%82%D0%BE%D0%BA%D1%81%D0%B8%D1%87%D0%B5%D1%81%D0%BA%D0%B8%D0%B9&amp;action=edit&amp;redlink=1" \o "Церебротоксический (страница отсутствует)"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A55858"/>
          <w:sz w:val="28"/>
          <w:szCs w:val="28"/>
        </w:rPr>
        <w:t>церебротоксический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эффект, что приводит к повышенной утомляемости, нарушению сна (при лёгких формах острого и хроническом гепатите), и спутанности сознания вплоть до печёночной комы (при массивном некрозе </w:t>
      </w:r>
      <w:proofErr w:type="spellStart"/>
      <w:r w:rsidRPr="0048191F">
        <w:rPr>
          <w:color w:val="222222"/>
          <w:sz w:val="28"/>
          <w:szCs w:val="28"/>
        </w:rPr>
        <w:t>гепатоцитов</w:t>
      </w:r>
      <w:proofErr w:type="spellEnd"/>
      <w:r w:rsidRPr="0048191F">
        <w:rPr>
          <w:color w:val="222222"/>
          <w:sz w:val="28"/>
          <w:szCs w:val="28"/>
        </w:rPr>
        <w:t xml:space="preserve"> или последних стадиях цирроза печени</w:t>
      </w:r>
      <w:proofErr w:type="gramStart"/>
      <w:r w:rsidRPr="0048191F">
        <w:rPr>
          <w:color w:val="222222"/>
          <w:sz w:val="28"/>
          <w:szCs w:val="28"/>
        </w:rPr>
        <w:t>)</w:t>
      </w:r>
      <w:r w:rsidRPr="0048191F">
        <w:rPr>
          <w:color w:val="222222"/>
          <w:sz w:val="28"/>
          <w:szCs w:val="28"/>
          <w:vertAlign w:val="superscript"/>
        </w:rPr>
        <w:t>Н</w:t>
      </w:r>
      <w:proofErr w:type="gramEnd"/>
      <w:r w:rsidRPr="0048191F">
        <w:rPr>
          <w:color w:val="222222"/>
          <w:sz w:val="28"/>
          <w:szCs w:val="28"/>
          <w:vertAlign w:val="superscript"/>
        </w:rPr>
        <w:t>е путаем причину со следствием? Нарушается функция печени — удаление токсинов — токсины поражают нервные клетки</w:t>
      </w:r>
      <w:r w:rsidRPr="0048191F">
        <w:rPr>
          <w:color w:val="222222"/>
          <w:sz w:val="28"/>
          <w:szCs w:val="28"/>
        </w:rPr>
        <w:t>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При поздних стадиях хронического гепатита, при обширном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7" w:tooltip="Фиброз" w:history="1">
        <w:r w:rsidRPr="0048191F">
          <w:rPr>
            <w:rStyle w:val="a4"/>
            <w:color w:val="0B0080"/>
            <w:sz w:val="28"/>
            <w:szCs w:val="28"/>
          </w:rPr>
          <w:t>фиброзе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8" w:tooltip="Цирроз" w:history="1">
        <w:r w:rsidRPr="0048191F">
          <w:rPr>
            <w:rStyle w:val="a4"/>
            <w:color w:val="0B0080"/>
            <w:sz w:val="28"/>
            <w:szCs w:val="28"/>
          </w:rPr>
          <w:t>циррозе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на первый план выступает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9" w:tooltip="Синдром портальной гипертензии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 xml:space="preserve">синдром портальной </w:t>
        </w:r>
        <w:proofErr w:type="gramStart"/>
        <w:r w:rsidRPr="0048191F">
          <w:rPr>
            <w:rStyle w:val="a4"/>
            <w:color w:val="A55858"/>
            <w:sz w:val="28"/>
            <w:szCs w:val="28"/>
          </w:rPr>
          <w:t>гипертензии</w:t>
        </w:r>
        <w:proofErr w:type="gramEnd"/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отягощённый хрупкостью сосудов вследствие снижения синтетической функции </w:t>
      </w:r>
      <w:proofErr w:type="spellStart"/>
      <w:r w:rsidRPr="0048191F">
        <w:rPr>
          <w:color w:val="222222"/>
          <w:sz w:val="28"/>
          <w:szCs w:val="28"/>
        </w:rPr>
        <w:t>печени.</w:t>
      </w:r>
      <w:hyperlink r:id="rId50" w:tooltip="Геморрагический синдром" w:history="1">
        <w:r w:rsidRPr="0048191F">
          <w:rPr>
            <w:rStyle w:val="a4"/>
            <w:color w:val="0B0080"/>
            <w:sz w:val="28"/>
            <w:szCs w:val="28"/>
          </w:rPr>
          <w:t>Геморрагический</w:t>
        </w:r>
        <w:proofErr w:type="spellEnd"/>
        <w:r w:rsidRPr="0048191F">
          <w:rPr>
            <w:rStyle w:val="a4"/>
            <w:color w:val="0B0080"/>
            <w:sz w:val="28"/>
            <w:szCs w:val="28"/>
          </w:rPr>
          <w:t xml:space="preserve"> синдром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также характерен для </w:t>
      </w:r>
      <w:proofErr w:type="spellStart"/>
      <w:r w:rsidRPr="0048191F">
        <w:rPr>
          <w:color w:val="222222"/>
          <w:sz w:val="28"/>
          <w:szCs w:val="28"/>
        </w:rPr>
        <w:t>фульминантного</w:t>
      </w:r>
      <w:proofErr w:type="spellEnd"/>
      <w:r w:rsidRPr="0048191F">
        <w:rPr>
          <w:color w:val="222222"/>
          <w:sz w:val="28"/>
          <w:szCs w:val="28"/>
        </w:rPr>
        <w:t xml:space="preserve"> гепатита.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Иногда при гепатите B развивается полиартрит.</w:t>
      </w: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Диагностика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Основана на клинических данных,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1" w:tooltip="Окончательный диагноз" w:history="1">
        <w:r w:rsidRPr="0048191F">
          <w:rPr>
            <w:rStyle w:val="a4"/>
            <w:color w:val="0B0080"/>
            <w:sz w:val="28"/>
            <w:szCs w:val="28"/>
          </w:rPr>
          <w:t>окончательный диагноз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ставится после лабораторных исследований (показатели функции печени, признаки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2" w:tooltip="Цитолиз" w:history="1">
        <w:r w:rsidRPr="0048191F">
          <w:rPr>
            <w:rStyle w:val="a4"/>
            <w:color w:val="0B0080"/>
            <w:sz w:val="28"/>
            <w:szCs w:val="28"/>
          </w:rPr>
          <w:t>цитолиза</w:t>
        </w:r>
      </w:hyperlink>
      <w:r w:rsidRPr="0048191F">
        <w:rPr>
          <w:color w:val="222222"/>
          <w:sz w:val="28"/>
          <w:szCs w:val="28"/>
        </w:rPr>
        <w:t>,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3" w:tooltip="Серологические маркеры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серологические маркеры</w:t>
        </w:r>
      </w:hyperlink>
      <w:r w:rsidRPr="0048191F">
        <w:rPr>
          <w:color w:val="222222"/>
          <w:sz w:val="28"/>
          <w:szCs w:val="28"/>
        </w:rPr>
        <w:t>, выделение</w:t>
      </w:r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4" w:tooltip="ДНК" w:history="1">
        <w:r w:rsidRPr="0048191F">
          <w:rPr>
            <w:rStyle w:val="a4"/>
            <w:color w:val="0B0080"/>
            <w:sz w:val="28"/>
            <w:szCs w:val="28"/>
          </w:rPr>
          <w:t>ДНК</w:t>
        </w:r>
      </w:hyperlink>
      <w:r w:rsidRPr="0048191F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вируса).</w:t>
      </w:r>
    </w:p>
    <w:p w:rsidR="00B31DD0" w:rsidRPr="0048191F" w:rsidRDefault="00B31DD0" w:rsidP="00481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Диагностические маркеры хронической HBV-инфекции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Диагностические маркеры: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spellStart"/>
      <w:r w:rsidRPr="0048191F">
        <w:rPr>
          <w:color w:val="222222"/>
          <w:sz w:val="28"/>
          <w:szCs w:val="28"/>
        </w:rPr>
        <w:lastRenderedPageBreak/>
        <w:t>Репликативная</w:t>
      </w:r>
      <w:proofErr w:type="spellEnd"/>
      <w:r w:rsidRPr="0048191F">
        <w:rPr>
          <w:color w:val="222222"/>
          <w:sz w:val="28"/>
          <w:szCs w:val="28"/>
        </w:rPr>
        <w:t xml:space="preserve"> фаза:</w:t>
      </w:r>
      <w:r w:rsidRPr="0048191F">
        <w:rPr>
          <w:rStyle w:val="apple-converted-space"/>
          <w:color w:val="222222"/>
          <w:sz w:val="28"/>
          <w:szCs w:val="28"/>
        </w:rPr>
        <w:t> </w:t>
      </w:r>
      <w:proofErr w:type="spellStart"/>
      <w:r w:rsidRPr="0048191F">
        <w:rPr>
          <w:color w:val="222222"/>
          <w:sz w:val="28"/>
          <w:szCs w:val="28"/>
        </w:rPr>
        <w:t>HBsAg</w:t>
      </w:r>
      <w:proofErr w:type="spellEnd"/>
      <w:r w:rsidRPr="0048191F">
        <w:rPr>
          <w:color w:val="222222"/>
          <w:sz w:val="28"/>
          <w:szCs w:val="28"/>
        </w:rPr>
        <w:t>,</w:t>
      </w:r>
      <w:r w:rsidRPr="0048191F">
        <w:rPr>
          <w:rStyle w:val="apple-converted-space"/>
          <w:color w:val="222222"/>
          <w:sz w:val="28"/>
          <w:szCs w:val="28"/>
        </w:rPr>
        <w:t> </w:t>
      </w:r>
      <w:proofErr w:type="spellStart"/>
      <w:r w:rsidRPr="0048191F">
        <w:rPr>
          <w:color w:val="222222"/>
          <w:sz w:val="28"/>
          <w:szCs w:val="28"/>
        </w:rPr>
        <w:t>HBeAg</w:t>
      </w:r>
      <w:proofErr w:type="spellEnd"/>
      <w:r w:rsidRPr="0048191F">
        <w:rPr>
          <w:color w:val="222222"/>
          <w:sz w:val="28"/>
          <w:szCs w:val="28"/>
        </w:rPr>
        <w:t>,</w:t>
      </w:r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HBV DNA,</w:t>
      </w:r>
      <w:r w:rsidRPr="0048191F">
        <w:rPr>
          <w:rStyle w:val="apple-converted-space"/>
          <w:color w:val="222222"/>
          <w:sz w:val="28"/>
          <w:szCs w:val="28"/>
        </w:rPr>
        <w:t> </w:t>
      </w:r>
      <w:proofErr w:type="spellStart"/>
      <w:r w:rsidRPr="0048191F">
        <w:rPr>
          <w:color w:val="222222"/>
          <w:sz w:val="28"/>
          <w:szCs w:val="28"/>
        </w:rPr>
        <w:t>анти-</w:t>
      </w:r>
      <w:proofErr w:type="gramStart"/>
      <w:r w:rsidRPr="0048191F">
        <w:rPr>
          <w:color w:val="222222"/>
          <w:sz w:val="28"/>
          <w:szCs w:val="28"/>
        </w:rPr>
        <w:t>HBc</w:t>
      </w:r>
      <w:proofErr w:type="spellEnd"/>
      <w:proofErr w:type="gram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IgG</w:t>
      </w:r>
      <w:proofErr w:type="spellEnd"/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Н</w:t>
      </w:r>
      <w:proofErr w:type="gramStart"/>
      <w:r w:rsidRPr="0048191F">
        <w:rPr>
          <w:color w:val="222222"/>
          <w:sz w:val="28"/>
          <w:szCs w:val="28"/>
        </w:rPr>
        <w:t>е(</w:t>
      </w:r>
      <w:proofErr w:type="gramEnd"/>
      <w:r w:rsidRPr="0048191F">
        <w:rPr>
          <w:color w:val="222222"/>
          <w:sz w:val="28"/>
          <w:szCs w:val="28"/>
        </w:rPr>
        <w:t xml:space="preserve">низко) </w:t>
      </w:r>
      <w:proofErr w:type="spellStart"/>
      <w:r w:rsidRPr="0048191F">
        <w:rPr>
          <w:color w:val="222222"/>
          <w:sz w:val="28"/>
          <w:szCs w:val="28"/>
        </w:rPr>
        <w:t>репликативная</w:t>
      </w:r>
      <w:proofErr w:type="spellEnd"/>
      <w:r w:rsidRPr="0048191F">
        <w:rPr>
          <w:color w:val="222222"/>
          <w:sz w:val="28"/>
          <w:szCs w:val="28"/>
        </w:rPr>
        <w:t xml:space="preserve">: </w:t>
      </w:r>
      <w:proofErr w:type="spellStart"/>
      <w:r w:rsidRPr="0048191F">
        <w:rPr>
          <w:color w:val="222222"/>
          <w:sz w:val="28"/>
          <w:szCs w:val="28"/>
        </w:rPr>
        <w:t>HBsAg</w:t>
      </w:r>
      <w:proofErr w:type="spellEnd"/>
      <w:r w:rsidRPr="0048191F">
        <w:rPr>
          <w:color w:val="222222"/>
          <w:sz w:val="28"/>
          <w:szCs w:val="28"/>
        </w:rPr>
        <w:t xml:space="preserve">, </w:t>
      </w:r>
      <w:proofErr w:type="spellStart"/>
      <w:r w:rsidRPr="0048191F">
        <w:rPr>
          <w:color w:val="222222"/>
          <w:sz w:val="28"/>
          <w:szCs w:val="28"/>
        </w:rPr>
        <w:t>анти-</w:t>
      </w:r>
      <w:proofErr w:type="gramStart"/>
      <w:r w:rsidRPr="0048191F">
        <w:rPr>
          <w:color w:val="222222"/>
          <w:sz w:val="28"/>
          <w:szCs w:val="28"/>
        </w:rPr>
        <w:t>HBe</w:t>
      </w:r>
      <w:proofErr w:type="spellEnd"/>
      <w:proofErr w:type="gramEnd"/>
      <w:r w:rsidRPr="0048191F">
        <w:rPr>
          <w:color w:val="222222"/>
          <w:sz w:val="28"/>
          <w:szCs w:val="28"/>
        </w:rPr>
        <w:t xml:space="preserve">, </w:t>
      </w:r>
      <w:proofErr w:type="spellStart"/>
      <w:r w:rsidRPr="0048191F">
        <w:rPr>
          <w:color w:val="222222"/>
          <w:sz w:val="28"/>
          <w:szCs w:val="28"/>
        </w:rPr>
        <w:t>анти-HBc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IgG</w:t>
      </w:r>
      <w:proofErr w:type="spellEnd"/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spellStart"/>
      <w:r w:rsidRPr="0048191F">
        <w:rPr>
          <w:color w:val="222222"/>
          <w:sz w:val="28"/>
          <w:szCs w:val="28"/>
        </w:rPr>
        <w:t>Прекоровые</w:t>
      </w:r>
      <w:proofErr w:type="spellEnd"/>
      <w:r w:rsidRPr="0048191F">
        <w:rPr>
          <w:color w:val="222222"/>
          <w:sz w:val="28"/>
          <w:szCs w:val="28"/>
        </w:rPr>
        <w:t xml:space="preserve"> мутанты: </w:t>
      </w:r>
      <w:proofErr w:type="spellStart"/>
      <w:r w:rsidRPr="0048191F">
        <w:rPr>
          <w:color w:val="222222"/>
          <w:sz w:val="28"/>
          <w:szCs w:val="28"/>
        </w:rPr>
        <w:t>HBsAg</w:t>
      </w:r>
      <w:proofErr w:type="spellEnd"/>
      <w:r w:rsidRPr="0048191F">
        <w:rPr>
          <w:color w:val="222222"/>
          <w:sz w:val="28"/>
          <w:szCs w:val="28"/>
        </w:rPr>
        <w:t xml:space="preserve">, </w:t>
      </w:r>
      <w:proofErr w:type="spellStart"/>
      <w:r w:rsidRPr="0048191F">
        <w:rPr>
          <w:color w:val="222222"/>
          <w:sz w:val="28"/>
          <w:szCs w:val="28"/>
        </w:rPr>
        <w:t>анти-</w:t>
      </w:r>
      <w:proofErr w:type="gramStart"/>
      <w:r w:rsidRPr="0048191F">
        <w:rPr>
          <w:color w:val="222222"/>
          <w:sz w:val="28"/>
          <w:szCs w:val="28"/>
        </w:rPr>
        <w:t>HBe</w:t>
      </w:r>
      <w:proofErr w:type="spellEnd"/>
      <w:proofErr w:type="gramEnd"/>
      <w:r w:rsidRPr="0048191F">
        <w:rPr>
          <w:color w:val="222222"/>
          <w:sz w:val="28"/>
          <w:szCs w:val="28"/>
        </w:rPr>
        <w:t xml:space="preserve">, HBV DNA, </w:t>
      </w:r>
      <w:proofErr w:type="spellStart"/>
      <w:r w:rsidRPr="0048191F">
        <w:rPr>
          <w:color w:val="222222"/>
          <w:sz w:val="28"/>
          <w:szCs w:val="28"/>
        </w:rPr>
        <w:t>анти-HBc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IgG</w:t>
      </w:r>
      <w:proofErr w:type="spellEnd"/>
    </w:p>
    <w:p w:rsidR="00B31DD0" w:rsidRPr="0048191F" w:rsidRDefault="00B31DD0" w:rsidP="0048191F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Дифференциальная диагностика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Обычно вирусный гепатит B не представляет сложностей в правильной диагностике. Сложности возникают только при </w:t>
      </w:r>
      <w:proofErr w:type="spellStart"/>
      <w:r w:rsidRPr="0048191F">
        <w:rPr>
          <w:color w:val="222222"/>
          <w:sz w:val="28"/>
          <w:szCs w:val="28"/>
        </w:rPr>
        <w:t>супе</w:t>
      </w:r>
      <w:proofErr w:type="gramStart"/>
      <w:r w:rsidRPr="0048191F">
        <w:rPr>
          <w:color w:val="222222"/>
          <w:sz w:val="28"/>
          <w:szCs w:val="28"/>
        </w:rPr>
        <w:t>р</w:t>
      </w:r>
      <w:proofErr w:type="spellEnd"/>
      <w:r w:rsidRPr="0048191F">
        <w:rPr>
          <w:color w:val="222222"/>
          <w:sz w:val="28"/>
          <w:szCs w:val="28"/>
        </w:rPr>
        <w:t>-</w:t>
      </w:r>
      <w:proofErr w:type="gramEnd"/>
      <w:r w:rsidRPr="0048191F">
        <w:rPr>
          <w:color w:val="222222"/>
          <w:sz w:val="28"/>
          <w:szCs w:val="28"/>
        </w:rPr>
        <w:t xml:space="preserve"> и </w:t>
      </w:r>
      <w:proofErr w:type="spellStart"/>
      <w:r w:rsidRPr="0048191F">
        <w:rPr>
          <w:color w:val="222222"/>
          <w:sz w:val="28"/>
          <w:szCs w:val="28"/>
        </w:rPr>
        <w:t>коинфекциях</w:t>
      </w:r>
      <w:proofErr w:type="spellEnd"/>
      <w:r w:rsidRPr="0048191F">
        <w:rPr>
          <w:color w:val="222222"/>
          <w:sz w:val="28"/>
          <w:szCs w:val="28"/>
        </w:rPr>
        <w:t xml:space="preserve"> (когда сложно выделить активный на данный момент агент), а также при наличии неинфекционных заболеваний печени и желчевыводящих протоков.</w:t>
      </w: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Лечение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Острый гепатит B обычно не требует лечения, так как большинство взрослых справляются с этой инфекцией спонтанно</w:t>
      </w:r>
      <w:hyperlink r:id="rId55" w:anchor="cite_note-2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[2]</w:t>
        </w:r>
      </w:hyperlink>
      <w:hyperlink r:id="rId56" w:anchor="cite_note-3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[3]</w:t>
        </w:r>
      </w:hyperlink>
      <w:r w:rsidRPr="0048191F">
        <w:rPr>
          <w:color w:val="222222"/>
          <w:sz w:val="28"/>
          <w:szCs w:val="28"/>
        </w:rPr>
        <w:t>. Раннее противовирусное лечение может потребоваться менее</w:t>
      </w:r>
      <w:proofErr w:type="gramStart"/>
      <w:r w:rsidRPr="0048191F">
        <w:rPr>
          <w:color w:val="222222"/>
          <w:sz w:val="28"/>
          <w:szCs w:val="28"/>
        </w:rPr>
        <w:t>,</w:t>
      </w:r>
      <w:proofErr w:type="gramEnd"/>
      <w:r w:rsidRPr="0048191F">
        <w:rPr>
          <w:color w:val="222222"/>
          <w:sz w:val="28"/>
          <w:szCs w:val="28"/>
        </w:rPr>
        <w:t xml:space="preserve"> чем 1 % заболевших: пациентам с агрессивным развитием инфекции (молниеносный гепатит) и лицам с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57" w:tooltip="Иммунодефицит" w:history="1">
        <w:r w:rsidRPr="0048191F">
          <w:rPr>
            <w:rStyle w:val="a4"/>
            <w:color w:val="0B0080"/>
            <w:sz w:val="28"/>
            <w:szCs w:val="28"/>
          </w:rPr>
          <w:t>ослабленным иммунитетом</w:t>
        </w:r>
      </w:hyperlink>
      <w:r w:rsidRPr="0048191F">
        <w:rPr>
          <w:color w:val="222222"/>
          <w:sz w:val="28"/>
          <w:szCs w:val="28"/>
        </w:rPr>
        <w:t>. С другой стороны, лечение хронической инфекции может быть полезным для уменьшения риска цирроза и рака печени. Хронически инфицированные лица с постоянно повышенным уровнем</w:t>
      </w:r>
      <w:r w:rsidRPr="0048191F">
        <w:rPr>
          <w:rStyle w:val="apple-converted-space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"https://ru.wikipedia.org/wiki/%D0%90%D0%BB%D0%B0%D0%BD%D0%B8%D0%BD%D0%B0%D0%BC%D0%B8%D0%BD%D0%BE%D1%82%D1%80%D0%B0%D0%BD%D1%81%D1%84%D0%B5%D1%80%D0%B0%D0%B7%D0%B0" \o "Аланинаминотрансфераза"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аланинаминотрансферазы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color w:val="222222"/>
          <w:sz w:val="28"/>
          <w:szCs w:val="28"/>
        </w:rPr>
        <w:t>, маркёра повреждения печени и большим количеством ДНК HBV, являются предпочтительными кандидатами для терапии</w:t>
      </w:r>
      <w:hyperlink r:id="rId58" w:anchor="cite_note-4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[4]</w:t>
        </w:r>
      </w:hyperlink>
      <w:r w:rsidRPr="0048191F">
        <w:rPr>
          <w:color w:val="222222"/>
          <w:sz w:val="28"/>
          <w:szCs w:val="28"/>
        </w:rPr>
        <w:t>. Лечение длится от шести месяцев до года, в зависимости от препарата и генотипа вируса</w:t>
      </w:r>
      <w:hyperlink r:id="rId59" w:anchor="cite_note-5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[5]</w:t>
        </w:r>
      </w:hyperlink>
      <w:r w:rsidRPr="0048191F">
        <w:rPr>
          <w:color w:val="222222"/>
          <w:sz w:val="28"/>
          <w:szCs w:val="28"/>
        </w:rPr>
        <w:t>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Хотя ни один из имеющихся препаратов не способен полностью очистить организм пациента от вируса гепатита B, они могут остановить размножение вируса, тем самым сводя к минимуму повреждение печени. </w:t>
      </w:r>
      <w:proofErr w:type="gramStart"/>
      <w:r w:rsidRPr="0048191F">
        <w:rPr>
          <w:color w:val="222222"/>
          <w:sz w:val="28"/>
          <w:szCs w:val="28"/>
        </w:rPr>
        <w:t>По состоянию на 2016 год существует восемь препаратов, лицензированных для лечения инфекционного гепатита В в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60" w:tooltip="Соединённые Штаты Америки" w:history="1">
        <w:r w:rsidRPr="0048191F">
          <w:rPr>
            <w:rStyle w:val="a4"/>
            <w:color w:val="0B0080"/>
            <w:sz w:val="28"/>
            <w:szCs w:val="28"/>
          </w:rPr>
          <w:t>Соединенных Штатах</w:t>
        </w:r>
      </w:hyperlink>
      <w:r w:rsidRPr="0048191F">
        <w:rPr>
          <w:color w:val="222222"/>
          <w:sz w:val="28"/>
          <w:szCs w:val="28"/>
        </w:rPr>
        <w:t>. К ним относятся:</w:t>
      </w:r>
      <w:proofErr w:type="gramEnd"/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  <w:u w:val="single"/>
        </w:rPr>
        <w:t>противовирусные препараты прямого действия (ПППД)</w:t>
      </w:r>
      <w:r w:rsidRPr="0048191F">
        <w:rPr>
          <w:color w:val="222222"/>
          <w:sz w:val="28"/>
          <w:szCs w:val="28"/>
        </w:rPr>
        <w:t>:</w:t>
      </w:r>
    </w:p>
    <w:p w:rsidR="00B31DD0" w:rsidRPr="0048191F" w:rsidRDefault="00B31DD0" w:rsidP="0048191F">
      <w:pPr>
        <w:numPr>
          <w:ilvl w:val="0"/>
          <w:numId w:val="1"/>
        </w:numPr>
        <w:shd w:val="clear" w:color="auto" w:fill="FFFFFF"/>
        <w:spacing w:before="100" w:beforeAutospacing="1" w:after="24" w:line="304" w:lineRule="atLeast"/>
        <w:ind w:left="7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t>нуклеозидные</w:t>
      </w:r>
      <w:proofErr w:type="spellEnd"/>
      <w:r w:rsidRPr="0048191F">
        <w:rPr>
          <w:rFonts w:ascii="Times New Roman" w:hAnsi="Times New Roman" w:cs="Times New Roman"/>
          <w:color w:val="222222"/>
          <w:sz w:val="28"/>
          <w:szCs w:val="28"/>
        </w:rPr>
        <w:t xml:space="preserve"> ингибиторы обратной транскриптазы</w:t>
      </w:r>
    </w:p>
    <w:p w:rsidR="00B31DD0" w:rsidRPr="0048191F" w:rsidRDefault="007A4354" w:rsidP="0048191F">
      <w:pPr>
        <w:numPr>
          <w:ilvl w:val="1"/>
          <w:numId w:val="1"/>
        </w:numPr>
        <w:shd w:val="clear" w:color="auto" w:fill="FFFFFF"/>
        <w:spacing w:before="100" w:beforeAutospacing="1" w:after="24" w:line="304" w:lineRule="atLeast"/>
        <w:ind w:left="1152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hyperlink r:id="rId61" w:tooltip="Ламивудин" w:history="1">
        <w:proofErr w:type="spellStart"/>
        <w:r w:rsidR="00B31DD0" w:rsidRPr="0048191F">
          <w:rPr>
            <w:rStyle w:val="a4"/>
            <w:rFonts w:ascii="Times New Roman" w:hAnsi="Times New Roman" w:cs="Times New Roman"/>
            <w:color w:val="0B0080"/>
            <w:sz w:val="28"/>
            <w:szCs w:val="28"/>
          </w:rPr>
          <w:t>ламивудин</w:t>
        </w:r>
        <w:proofErr w:type="spellEnd"/>
      </w:hyperlink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Epivir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),</w:t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begin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instrText xml:space="preserve"> HYPERLINK "https://ru.wikipedia.org/w/index.php?title=%D0%A2%D0%B5%D0%BB%D0%B1%D0%B8%D0%B2%D1%83%D0%B4%D0%B8&amp;action=edit&amp;redlink=1" \o "Телбивуди (страница отсутствует)" </w:instrTex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separate"/>
      </w:r>
      <w:r w:rsidR="00B31DD0" w:rsidRPr="0048191F">
        <w:rPr>
          <w:rStyle w:val="a4"/>
          <w:rFonts w:ascii="Times New Roman" w:hAnsi="Times New Roman" w:cs="Times New Roman"/>
          <w:color w:val="A55858"/>
          <w:sz w:val="28"/>
          <w:szCs w:val="28"/>
        </w:rPr>
        <w:t>телбивудин</w:t>
      </w:r>
      <w:proofErr w:type="spellEnd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end"/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Tyzeka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),</w:t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begin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instrText xml:space="preserve"> HYPERLINK "https://ru.wikipedia.org/w/index.php?title=%D0%AD%D0%BD%D1%82%D0%B5%D0%BA%D0%B0%D0%B2%D0%B8%D1%80&amp;action=edit&amp;redlink=1" \o "Энтекавир (страница отсутствует)" </w:instrTex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separate"/>
      </w:r>
      <w:r w:rsidR="00B31DD0" w:rsidRPr="0048191F">
        <w:rPr>
          <w:rStyle w:val="a4"/>
          <w:rFonts w:ascii="Times New Roman" w:hAnsi="Times New Roman" w:cs="Times New Roman"/>
          <w:color w:val="A55858"/>
          <w:sz w:val="28"/>
          <w:szCs w:val="28"/>
        </w:rPr>
        <w:t>энтекавир</w:t>
      </w:r>
      <w:proofErr w:type="spellEnd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end"/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Baraclude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B31DD0" w:rsidRPr="0048191F" w:rsidRDefault="00B31DD0" w:rsidP="0048191F">
      <w:pPr>
        <w:numPr>
          <w:ilvl w:val="0"/>
          <w:numId w:val="1"/>
        </w:numPr>
        <w:shd w:val="clear" w:color="auto" w:fill="FFFFFF"/>
        <w:spacing w:before="100" w:beforeAutospacing="1" w:after="24" w:line="304" w:lineRule="atLeast"/>
        <w:ind w:left="76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8191F">
        <w:rPr>
          <w:rFonts w:ascii="Times New Roman" w:hAnsi="Times New Roman" w:cs="Times New Roman"/>
          <w:color w:val="222222"/>
          <w:sz w:val="28"/>
          <w:szCs w:val="28"/>
        </w:rPr>
        <w:t>нуклеотидные ингибиторы обратной транскриптазы</w:t>
      </w:r>
    </w:p>
    <w:p w:rsidR="00B31DD0" w:rsidRPr="0048191F" w:rsidRDefault="007A4354" w:rsidP="0048191F">
      <w:pPr>
        <w:numPr>
          <w:ilvl w:val="1"/>
          <w:numId w:val="1"/>
        </w:numPr>
        <w:shd w:val="clear" w:color="auto" w:fill="FFFFFF"/>
        <w:spacing w:before="100" w:beforeAutospacing="1" w:after="24" w:line="304" w:lineRule="atLeast"/>
        <w:ind w:left="1152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hyperlink r:id="rId62" w:tooltip="Адефовир" w:history="1">
        <w:proofErr w:type="spellStart"/>
        <w:r w:rsidR="00B31DD0" w:rsidRPr="0048191F">
          <w:rPr>
            <w:rStyle w:val="a4"/>
            <w:rFonts w:ascii="Times New Roman" w:hAnsi="Times New Roman" w:cs="Times New Roman"/>
            <w:color w:val="0B0080"/>
            <w:sz w:val="28"/>
            <w:szCs w:val="28"/>
          </w:rPr>
          <w:t>адефовир</w:t>
        </w:r>
        <w:proofErr w:type="spellEnd"/>
      </w:hyperlink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Hepsera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),</w:t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begin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instrText xml:space="preserve"> HYPERLINK "https://uk.wikipedia.org/wiki/%D0%A2%D0%B5%D0%BD%D0%BE%D1%84%D0%BE%D0%B2%D1%96%D1%80" \o "uk:Тенофовір" </w:instrTex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separate"/>
      </w:r>
      <w:r w:rsidR="00B31DD0" w:rsidRPr="0048191F">
        <w:rPr>
          <w:rStyle w:val="a4"/>
          <w:rFonts w:ascii="Times New Roman" w:hAnsi="Times New Roman" w:cs="Times New Roman"/>
          <w:color w:val="663366"/>
          <w:sz w:val="28"/>
          <w:szCs w:val="28"/>
        </w:rPr>
        <w:t>тенофовира</w:t>
      </w:r>
      <w:proofErr w:type="spellEnd"/>
      <w:r w:rsidR="00B31DD0" w:rsidRPr="0048191F">
        <w:rPr>
          <w:rStyle w:val="a4"/>
          <w:rFonts w:ascii="Times New Roman" w:hAnsi="Times New Roman" w:cs="Times New Roman"/>
          <w:color w:val="663366"/>
          <w:sz w:val="28"/>
          <w:szCs w:val="28"/>
        </w:rPr>
        <w:t xml:space="preserve"> </w:t>
      </w:r>
      <w:proofErr w:type="spellStart"/>
      <w:r w:rsidR="00B31DD0" w:rsidRPr="0048191F">
        <w:rPr>
          <w:rStyle w:val="a4"/>
          <w:rFonts w:ascii="Times New Roman" w:hAnsi="Times New Roman" w:cs="Times New Roman"/>
          <w:color w:val="663366"/>
          <w:sz w:val="28"/>
          <w:szCs w:val="28"/>
        </w:rPr>
        <w:t>дизопроксил</w:t>
      </w:r>
      <w:proofErr w:type="spellEnd"/>
      <w:r w:rsidR="00B31DD0" w:rsidRPr="0048191F">
        <w:rPr>
          <w:rStyle w:val="a4"/>
          <w:rFonts w:ascii="Times New Roman" w:hAnsi="Times New Roman" w:cs="Times New Roman"/>
          <w:color w:val="663366"/>
          <w:sz w:val="28"/>
          <w:szCs w:val="28"/>
        </w:rPr>
        <w:t xml:space="preserve"> </w:t>
      </w:r>
      <w:proofErr w:type="spellStart"/>
      <w:r w:rsidR="00B31DD0" w:rsidRPr="0048191F">
        <w:rPr>
          <w:rStyle w:val="a4"/>
          <w:rFonts w:ascii="Times New Roman" w:hAnsi="Times New Roman" w:cs="Times New Roman"/>
          <w:color w:val="663366"/>
          <w:sz w:val="28"/>
          <w:szCs w:val="28"/>
        </w:rPr>
        <w:t>фумарат</w:t>
      </w:r>
      <w:proofErr w:type="spellEnd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end"/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Viread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),</w:t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begin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instrText xml:space="preserve"> HYPERLINK "https://ru.wikipedia.org/wiki/%D0%A2%D0%B5%D0%BD%D0%BE%D1%84%D0%BE%D0%B2%D0%B8%D1%80_%D0%B0%D0%BB%D0%B0%D1%84%D0%B5%D0%BD%D0%B0%D0%BC%D0%B8%D0%B4" \o "Тенофовир алафенамид" </w:instrTex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separate"/>
      </w:r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>тенофовира</w:t>
      </w:r>
      <w:proofErr w:type="spellEnd"/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 xml:space="preserve"> </w:t>
      </w:r>
      <w:proofErr w:type="spellStart"/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>алафенамид</w:t>
      </w:r>
      <w:proofErr w:type="spellEnd"/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 xml:space="preserve"> </w:t>
      </w:r>
      <w:proofErr w:type="spellStart"/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>фумарат</w:t>
      </w:r>
      <w:proofErr w:type="spellEnd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end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Vemlidy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spellStart"/>
      <w:r w:rsidRPr="0048191F">
        <w:rPr>
          <w:color w:val="222222"/>
          <w:sz w:val="28"/>
          <w:szCs w:val="28"/>
          <w:u w:val="single"/>
        </w:rPr>
        <w:t>иммуномодуляторы</w:t>
      </w:r>
      <w:proofErr w:type="spellEnd"/>
      <w:r w:rsidRPr="0048191F">
        <w:rPr>
          <w:color w:val="222222"/>
          <w:sz w:val="28"/>
          <w:szCs w:val="28"/>
        </w:rPr>
        <w:t>:</w:t>
      </w:r>
    </w:p>
    <w:p w:rsidR="00B31DD0" w:rsidRPr="0048191F" w:rsidRDefault="007A4354" w:rsidP="0048191F">
      <w:pPr>
        <w:numPr>
          <w:ilvl w:val="0"/>
          <w:numId w:val="2"/>
        </w:numPr>
        <w:shd w:val="clear" w:color="auto" w:fill="FFFFFF"/>
        <w:spacing w:before="100" w:beforeAutospacing="1" w:after="24" w:line="304" w:lineRule="atLeast"/>
        <w:ind w:left="3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hyperlink r:id="rId63" w:tooltip="Интерферон альфа-2а (страница отсутствует)" w:history="1">
        <w:r w:rsidR="00B31DD0" w:rsidRPr="0048191F">
          <w:rPr>
            <w:rStyle w:val="a4"/>
            <w:rFonts w:ascii="Times New Roman" w:hAnsi="Times New Roman" w:cs="Times New Roman"/>
            <w:color w:val="A55858"/>
            <w:sz w:val="28"/>
            <w:szCs w:val="28"/>
          </w:rPr>
          <w:t>интерферон альфа-2а</w:t>
        </w:r>
      </w:hyperlink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begin"/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instrText xml:space="preserve"> HYPERLINK "https://ru.wikipedia.org/wiki/%D0%9F%D0%B5%D0%B3%D0%B8%D0%BB%D0%B8%D1%80%D0%BE%D0%B2%D0%B0%D0%BD%D0%BD%D1%8B%D0%B9_%D0%B8%D0%BD%D1%82%D0%B5%D1%80%D1%84%D0%B5%D1%80%D0%BE%D0%BD_%D0%B0%D0%BB%D1%8C%D1%84%D0%B0-2%D0%B0" \o "Пегилированный интерферон альфа-2а" </w:instrTex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separate"/>
      </w:r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>пэгилированный</w:t>
      </w:r>
      <w:proofErr w:type="spellEnd"/>
      <w:r w:rsidR="00B31DD0" w:rsidRPr="0048191F">
        <w:rPr>
          <w:rStyle w:val="a4"/>
          <w:rFonts w:ascii="Times New Roman" w:hAnsi="Times New Roman" w:cs="Times New Roman"/>
          <w:color w:val="0B0080"/>
          <w:sz w:val="28"/>
          <w:szCs w:val="28"/>
        </w:rPr>
        <w:t xml:space="preserve"> интерферон альфа-2а</w:t>
      </w:r>
      <w:r w:rsidRPr="0048191F">
        <w:rPr>
          <w:rFonts w:ascii="Times New Roman" w:hAnsi="Times New Roman" w:cs="Times New Roman"/>
          <w:color w:val="222222"/>
          <w:sz w:val="28"/>
          <w:szCs w:val="28"/>
        </w:rPr>
        <w:fldChar w:fldCharType="end"/>
      </w:r>
      <w:r w:rsidR="00B31DD0" w:rsidRPr="0048191F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Pegasys</w:t>
      </w:r>
      <w:proofErr w:type="spellEnd"/>
      <w:r w:rsidR="00B31DD0" w:rsidRPr="0048191F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Нуклеозиды </w:t>
      </w:r>
      <w:proofErr w:type="spellStart"/>
      <w:r w:rsidRPr="0048191F">
        <w:rPr>
          <w:color w:val="222222"/>
          <w:sz w:val="28"/>
          <w:szCs w:val="28"/>
        </w:rPr>
        <w:t>ламивудин</w:t>
      </w:r>
      <w:proofErr w:type="spellEnd"/>
      <w:r w:rsidRPr="0048191F">
        <w:rPr>
          <w:color w:val="222222"/>
          <w:sz w:val="28"/>
          <w:szCs w:val="28"/>
        </w:rPr>
        <w:t xml:space="preserve">, </w:t>
      </w:r>
      <w:proofErr w:type="spellStart"/>
      <w:r w:rsidRPr="0048191F">
        <w:rPr>
          <w:color w:val="222222"/>
          <w:sz w:val="28"/>
          <w:szCs w:val="28"/>
        </w:rPr>
        <w:t>телбивудин</w:t>
      </w:r>
      <w:proofErr w:type="spellEnd"/>
      <w:r w:rsidRPr="0048191F">
        <w:rPr>
          <w:color w:val="222222"/>
          <w:sz w:val="28"/>
          <w:szCs w:val="28"/>
        </w:rPr>
        <w:t xml:space="preserve"> и нуклеотид </w:t>
      </w:r>
      <w:proofErr w:type="spellStart"/>
      <w:r w:rsidRPr="0048191F">
        <w:rPr>
          <w:color w:val="222222"/>
          <w:sz w:val="28"/>
          <w:szCs w:val="28"/>
        </w:rPr>
        <w:t>адефовир</w:t>
      </w:r>
      <w:proofErr w:type="spellEnd"/>
      <w:r w:rsidRPr="0048191F">
        <w:rPr>
          <w:color w:val="222222"/>
          <w:sz w:val="28"/>
          <w:szCs w:val="28"/>
        </w:rPr>
        <w:t xml:space="preserve"> морально устарели и не рекомендуются ввиду низкого порога </w:t>
      </w:r>
      <w:proofErr w:type="spellStart"/>
      <w:r w:rsidRPr="0048191F">
        <w:rPr>
          <w:color w:val="222222"/>
          <w:sz w:val="28"/>
          <w:szCs w:val="28"/>
        </w:rPr>
        <w:t>резистентности</w:t>
      </w:r>
      <w:proofErr w:type="spellEnd"/>
      <w:r w:rsidRPr="0048191F">
        <w:rPr>
          <w:color w:val="222222"/>
          <w:sz w:val="28"/>
          <w:szCs w:val="28"/>
        </w:rPr>
        <w:t xml:space="preserve"> и возможности формирования перекрёстной </w:t>
      </w:r>
      <w:proofErr w:type="spellStart"/>
      <w:r w:rsidRPr="0048191F">
        <w:rPr>
          <w:color w:val="222222"/>
          <w:sz w:val="28"/>
          <w:szCs w:val="28"/>
        </w:rPr>
        <w:t>резистентности</w:t>
      </w:r>
      <w:proofErr w:type="spellEnd"/>
      <w:r w:rsidRPr="0048191F">
        <w:rPr>
          <w:color w:val="222222"/>
          <w:sz w:val="28"/>
          <w:szCs w:val="28"/>
        </w:rPr>
        <w:t xml:space="preserve"> вируса к </w:t>
      </w:r>
      <w:proofErr w:type="spellStart"/>
      <w:r w:rsidRPr="0048191F">
        <w:rPr>
          <w:color w:val="222222"/>
          <w:sz w:val="28"/>
          <w:szCs w:val="28"/>
        </w:rPr>
        <w:t>энтекавиру</w:t>
      </w:r>
      <w:proofErr w:type="spellEnd"/>
      <w:r w:rsidRPr="0048191F">
        <w:rPr>
          <w:color w:val="222222"/>
          <w:sz w:val="28"/>
          <w:szCs w:val="28"/>
        </w:rPr>
        <w:t xml:space="preserve"> и препаратам </w:t>
      </w:r>
      <w:proofErr w:type="spellStart"/>
      <w:r w:rsidRPr="0048191F">
        <w:rPr>
          <w:color w:val="222222"/>
          <w:sz w:val="28"/>
          <w:szCs w:val="28"/>
        </w:rPr>
        <w:t>тенофовира</w:t>
      </w:r>
      <w:proofErr w:type="spellEnd"/>
      <w:r w:rsidRPr="0048191F">
        <w:rPr>
          <w:color w:val="222222"/>
          <w:sz w:val="28"/>
          <w:szCs w:val="28"/>
        </w:rPr>
        <w:t xml:space="preserve"> соответственно.</w:t>
      </w:r>
      <w:hyperlink r:id="rId64" w:anchor="cite_note-6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[6]</w:t>
        </w:r>
      </w:hyperlink>
      <w:r w:rsidRPr="0048191F">
        <w:rPr>
          <w:rStyle w:val="apple-converted-space"/>
          <w:color w:val="222222"/>
          <w:sz w:val="28"/>
          <w:szCs w:val="28"/>
        </w:rPr>
        <w:t> </w:t>
      </w:r>
      <w:hyperlink r:id="rId65" w:tooltip="Всемирная организация здравоохранения" w:history="1">
        <w:r w:rsidRPr="0048191F">
          <w:rPr>
            <w:rStyle w:val="a4"/>
            <w:color w:val="0B0080"/>
            <w:sz w:val="28"/>
            <w:szCs w:val="28"/>
          </w:rPr>
          <w:t>Всемирная организация здравоохранения</w:t>
        </w:r>
      </w:hyperlink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рекомендовала в качестве терапии первой </w:t>
      </w:r>
      <w:r w:rsidRPr="0048191F">
        <w:rPr>
          <w:color w:val="222222"/>
          <w:sz w:val="28"/>
          <w:szCs w:val="28"/>
        </w:rPr>
        <w:lastRenderedPageBreak/>
        <w:t xml:space="preserve">линии </w:t>
      </w:r>
      <w:proofErr w:type="spellStart"/>
      <w:r w:rsidRPr="0048191F">
        <w:rPr>
          <w:color w:val="222222"/>
          <w:sz w:val="28"/>
          <w:szCs w:val="28"/>
        </w:rPr>
        <w:t>энтекавир</w:t>
      </w:r>
      <w:proofErr w:type="spellEnd"/>
      <w:r w:rsidRPr="0048191F">
        <w:rPr>
          <w:color w:val="222222"/>
          <w:sz w:val="28"/>
          <w:szCs w:val="28"/>
        </w:rPr>
        <w:t xml:space="preserve"> либо </w:t>
      </w:r>
      <w:proofErr w:type="spellStart"/>
      <w:r w:rsidRPr="0048191F">
        <w:rPr>
          <w:color w:val="222222"/>
          <w:sz w:val="28"/>
          <w:szCs w:val="28"/>
        </w:rPr>
        <w:t>тенофовир</w:t>
      </w:r>
      <w:proofErr w:type="spellEnd"/>
      <w:r w:rsidRPr="0048191F">
        <w:rPr>
          <w:color w:val="222222"/>
          <w:sz w:val="28"/>
          <w:szCs w:val="28"/>
        </w:rPr>
        <w:t>.</w:t>
      </w:r>
      <w:hyperlink r:id="rId66" w:anchor="cite_note-7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[7]</w:t>
        </w:r>
      </w:hyperlink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 xml:space="preserve">Приём </w:t>
      </w:r>
      <w:proofErr w:type="spellStart"/>
      <w:r w:rsidRPr="0048191F">
        <w:rPr>
          <w:color w:val="222222"/>
          <w:sz w:val="28"/>
          <w:szCs w:val="28"/>
        </w:rPr>
        <w:t>энтекавира</w:t>
      </w:r>
      <w:proofErr w:type="spellEnd"/>
      <w:r w:rsidRPr="0048191F">
        <w:rPr>
          <w:color w:val="222222"/>
          <w:sz w:val="28"/>
          <w:szCs w:val="28"/>
        </w:rPr>
        <w:t xml:space="preserve"> противопоказан при беременности; </w:t>
      </w:r>
      <w:proofErr w:type="spellStart"/>
      <w:r w:rsidRPr="0048191F">
        <w:rPr>
          <w:color w:val="222222"/>
          <w:sz w:val="28"/>
          <w:szCs w:val="28"/>
        </w:rPr>
        <w:t>нефротоксичный</w:t>
      </w:r>
      <w:proofErr w:type="spellEnd"/>
      <w:r w:rsidRPr="0048191F">
        <w:rPr>
          <w:color w:val="222222"/>
          <w:sz w:val="28"/>
          <w:szCs w:val="28"/>
        </w:rPr>
        <w:t xml:space="preserve"> и </w:t>
      </w:r>
      <w:proofErr w:type="gramStart"/>
      <w:r w:rsidRPr="0048191F">
        <w:rPr>
          <w:color w:val="222222"/>
          <w:sz w:val="28"/>
          <w:szCs w:val="28"/>
        </w:rPr>
        <w:t>токсичный</w:t>
      </w:r>
      <w:proofErr w:type="gramEnd"/>
      <w:r w:rsidRPr="0048191F">
        <w:rPr>
          <w:color w:val="222222"/>
          <w:sz w:val="28"/>
          <w:szCs w:val="28"/>
        </w:rPr>
        <w:t xml:space="preserve"> для костей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67" w:tooltip="uk:Тенофовір" w:history="1">
        <w:r w:rsidRPr="0048191F">
          <w:rPr>
            <w:rStyle w:val="a4"/>
            <w:color w:val="663366"/>
            <w:sz w:val="28"/>
            <w:szCs w:val="28"/>
          </w:rPr>
          <w:t>ТДФ</w:t>
        </w:r>
      </w:hyperlink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желательно, по возможности, заменить на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68" w:tooltip="Тенофовир алафенамид" w:history="1">
        <w:r w:rsidRPr="0048191F">
          <w:rPr>
            <w:rStyle w:val="a4"/>
            <w:color w:val="0B0080"/>
            <w:sz w:val="28"/>
            <w:szCs w:val="28"/>
          </w:rPr>
          <w:t>ТАФ</w:t>
        </w:r>
      </w:hyperlink>
      <w:r w:rsidRPr="0048191F">
        <w:rPr>
          <w:color w:val="222222"/>
          <w:sz w:val="28"/>
          <w:szCs w:val="28"/>
        </w:rPr>
        <w:t xml:space="preserve">. Пациенты с циррозом в наибольшей степени нуждаются в лечении. Лечение препаратами прямого действия имеет умеренный уровень побочных эффектов, но симптоматическое, выражается в подавлении вирусной нагрузки — оно практически никогда не ведёт к </w:t>
      </w:r>
      <w:proofErr w:type="spellStart"/>
      <w:r w:rsidRPr="0048191F">
        <w:rPr>
          <w:color w:val="222222"/>
          <w:sz w:val="28"/>
          <w:szCs w:val="28"/>
        </w:rPr>
        <w:t>сероконверсии</w:t>
      </w:r>
      <w:proofErr w:type="spellEnd"/>
      <w:r w:rsidRPr="0048191F">
        <w:rPr>
          <w:color w:val="222222"/>
          <w:sz w:val="28"/>
          <w:szCs w:val="28"/>
        </w:rPr>
        <w:t xml:space="preserve"> вируса.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В отличие от терапии препаратами прямого действия, </w:t>
      </w:r>
      <w:proofErr w:type="spellStart"/>
      <w:r w:rsidRPr="0048191F">
        <w:rPr>
          <w:color w:val="222222"/>
          <w:sz w:val="28"/>
          <w:szCs w:val="28"/>
        </w:rPr>
        <w:t>интерферонотерапия</w:t>
      </w:r>
      <w:proofErr w:type="spellEnd"/>
      <w:r w:rsidRPr="0048191F">
        <w:rPr>
          <w:color w:val="222222"/>
          <w:sz w:val="28"/>
          <w:szCs w:val="28"/>
        </w:rPr>
        <w:t xml:space="preserve"> имеет высокий уровень побочных эффектов, однако выгодно отличается от терапии ПППД тем, что чаще приводит к </w:t>
      </w:r>
      <w:proofErr w:type="spellStart"/>
      <w:r w:rsidRPr="0048191F">
        <w:rPr>
          <w:color w:val="222222"/>
          <w:sz w:val="28"/>
          <w:szCs w:val="28"/>
        </w:rPr>
        <w:t>сероконверсии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HB</w:t>
      </w:r>
      <w:r w:rsidRPr="0048191F">
        <w:rPr>
          <w:b/>
          <w:bCs/>
          <w:color w:val="222222"/>
          <w:sz w:val="28"/>
          <w:szCs w:val="28"/>
        </w:rPr>
        <w:t>e</w:t>
      </w:r>
      <w:r w:rsidRPr="0048191F">
        <w:rPr>
          <w:color w:val="222222"/>
          <w:sz w:val="28"/>
          <w:szCs w:val="28"/>
        </w:rPr>
        <w:t>Ag</w:t>
      </w:r>
      <w:proofErr w:type="spellEnd"/>
      <w:r w:rsidRPr="0048191F">
        <w:rPr>
          <w:color w:val="222222"/>
          <w:sz w:val="28"/>
          <w:szCs w:val="28"/>
        </w:rPr>
        <w:t xml:space="preserve"> (маркёра репликации вируса). Ответ на лечение интерферонами зависит от нескольких факторов. Некоторые пациенты имеют гораздо больше шансов ответить на терапию, по сравнению с остальными. Причина может быть в генотипе вируса, которым заражён человек, а также в генетических особенностях самого пациента. Лечение снижает репликацию вируса в печени, тем самым снижая вирусную нагрузку (количество вирусных частиц в крови)</w:t>
      </w:r>
      <w:hyperlink r:id="rId69" w:anchor="cite_note-8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[8]</w:t>
        </w:r>
      </w:hyperlink>
      <w:r w:rsidRPr="0048191F">
        <w:rPr>
          <w:color w:val="222222"/>
          <w:sz w:val="28"/>
          <w:szCs w:val="28"/>
        </w:rPr>
        <w:t xml:space="preserve">. </w:t>
      </w:r>
      <w:proofErr w:type="spellStart"/>
      <w:r w:rsidRPr="0048191F">
        <w:rPr>
          <w:color w:val="222222"/>
          <w:sz w:val="28"/>
          <w:szCs w:val="28"/>
        </w:rPr>
        <w:t>Сероконверсия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HBeAg</w:t>
      </w:r>
      <w:proofErr w:type="spellEnd"/>
      <w:r w:rsidRPr="0048191F">
        <w:rPr>
          <w:color w:val="222222"/>
          <w:sz w:val="28"/>
          <w:szCs w:val="28"/>
        </w:rPr>
        <w:t xml:space="preserve"> при </w:t>
      </w:r>
      <w:proofErr w:type="spellStart"/>
      <w:r w:rsidRPr="0048191F">
        <w:rPr>
          <w:color w:val="222222"/>
          <w:sz w:val="28"/>
          <w:szCs w:val="28"/>
        </w:rPr>
        <w:t>интерферонотерапии</w:t>
      </w:r>
      <w:proofErr w:type="spellEnd"/>
      <w:r w:rsidRPr="0048191F">
        <w:rPr>
          <w:color w:val="222222"/>
          <w:sz w:val="28"/>
          <w:szCs w:val="28"/>
        </w:rPr>
        <w:t xml:space="preserve"> наблюдается у 37 % пациентов, поражённых HBV генотипа A, но всего лишь у 6 % пациентов, заражённых вирусом HBV генотипа D. Генотип HBV B имеет аналогичные типу</w:t>
      </w:r>
      <w:proofErr w:type="gramStart"/>
      <w:r w:rsidRPr="0048191F">
        <w:rPr>
          <w:color w:val="222222"/>
          <w:sz w:val="28"/>
          <w:szCs w:val="28"/>
        </w:rPr>
        <w:t xml:space="preserve"> А</w:t>
      </w:r>
      <w:proofErr w:type="gramEnd"/>
      <w:r w:rsidRPr="0048191F">
        <w:rPr>
          <w:color w:val="222222"/>
          <w:sz w:val="28"/>
          <w:szCs w:val="28"/>
        </w:rPr>
        <w:t xml:space="preserve"> показатели </w:t>
      </w:r>
      <w:proofErr w:type="spellStart"/>
      <w:r w:rsidRPr="0048191F">
        <w:rPr>
          <w:color w:val="222222"/>
          <w:sz w:val="28"/>
          <w:szCs w:val="28"/>
        </w:rPr>
        <w:t>сероконверсии</w:t>
      </w:r>
      <w:proofErr w:type="spellEnd"/>
      <w:r w:rsidRPr="0048191F">
        <w:rPr>
          <w:color w:val="222222"/>
          <w:sz w:val="28"/>
          <w:szCs w:val="28"/>
        </w:rPr>
        <w:t xml:space="preserve"> </w:t>
      </w:r>
      <w:proofErr w:type="spellStart"/>
      <w:r w:rsidRPr="0048191F">
        <w:rPr>
          <w:color w:val="222222"/>
          <w:sz w:val="28"/>
          <w:szCs w:val="28"/>
        </w:rPr>
        <w:t>HBeAg</w:t>
      </w:r>
      <w:proofErr w:type="spellEnd"/>
      <w:r w:rsidRPr="0048191F">
        <w:rPr>
          <w:color w:val="222222"/>
          <w:sz w:val="28"/>
          <w:szCs w:val="28"/>
        </w:rPr>
        <w:t xml:space="preserve">. В случае HBV генотипа C </w:t>
      </w:r>
      <w:proofErr w:type="spellStart"/>
      <w:r w:rsidRPr="0048191F">
        <w:rPr>
          <w:color w:val="222222"/>
          <w:sz w:val="28"/>
          <w:szCs w:val="28"/>
        </w:rPr>
        <w:t>сероконверсия</w:t>
      </w:r>
      <w:proofErr w:type="spellEnd"/>
      <w:r w:rsidRPr="0048191F">
        <w:rPr>
          <w:color w:val="222222"/>
          <w:sz w:val="28"/>
          <w:szCs w:val="28"/>
        </w:rPr>
        <w:t xml:space="preserve"> наблюдается только в 15 % случаев. Устойчивое снижение количества </w:t>
      </w:r>
      <w:proofErr w:type="spellStart"/>
      <w:r w:rsidRPr="0048191F">
        <w:rPr>
          <w:color w:val="222222"/>
          <w:sz w:val="28"/>
          <w:szCs w:val="28"/>
        </w:rPr>
        <w:t>HBeAg</w:t>
      </w:r>
      <w:proofErr w:type="spellEnd"/>
      <w:r w:rsidRPr="0048191F">
        <w:rPr>
          <w:color w:val="222222"/>
          <w:sz w:val="28"/>
          <w:szCs w:val="28"/>
        </w:rPr>
        <w:t xml:space="preserve"> после лечения составляет ~ 45 % пациентов для типов</w:t>
      </w:r>
      <w:proofErr w:type="gramStart"/>
      <w:r w:rsidRPr="0048191F">
        <w:rPr>
          <w:color w:val="222222"/>
          <w:sz w:val="28"/>
          <w:szCs w:val="28"/>
        </w:rPr>
        <w:t xml:space="preserve"> А</w:t>
      </w:r>
      <w:proofErr w:type="gramEnd"/>
      <w:r w:rsidRPr="0048191F">
        <w:rPr>
          <w:color w:val="222222"/>
          <w:sz w:val="28"/>
          <w:szCs w:val="28"/>
        </w:rPr>
        <w:t xml:space="preserve"> и В, 25-30 % пациентов для типов C и D</w:t>
      </w:r>
      <w:hyperlink r:id="rId70" w:anchor="cite_note-9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[9]</w:t>
        </w:r>
      </w:hyperlink>
      <w:r w:rsidRPr="0048191F">
        <w:rPr>
          <w:color w:val="222222"/>
          <w:sz w:val="28"/>
          <w:szCs w:val="28"/>
        </w:rPr>
        <w:t xml:space="preserve">. Применение интерферона, требующего инъекций ежедневно или три раза в неделю, было вытеснено </w:t>
      </w:r>
      <w:proofErr w:type="spellStart"/>
      <w:r w:rsidRPr="0048191F">
        <w:rPr>
          <w:color w:val="222222"/>
          <w:sz w:val="28"/>
          <w:szCs w:val="28"/>
        </w:rPr>
        <w:t>пэгилированным</w:t>
      </w:r>
      <w:proofErr w:type="spellEnd"/>
      <w:r w:rsidRPr="0048191F">
        <w:rPr>
          <w:color w:val="222222"/>
          <w:sz w:val="28"/>
          <w:szCs w:val="28"/>
        </w:rPr>
        <w:t xml:space="preserve"> интерфероном — препаратом длительного действия, инъекции которого проводятся только один раз в неделю</w:t>
      </w:r>
      <w:hyperlink r:id="rId71" w:anchor="cite_note-10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[10]</w:t>
        </w:r>
      </w:hyperlink>
      <w:r w:rsidRPr="0048191F">
        <w:rPr>
          <w:color w:val="222222"/>
          <w:sz w:val="28"/>
          <w:szCs w:val="28"/>
        </w:rPr>
        <w:t>.</w:t>
      </w:r>
    </w:p>
    <w:p w:rsidR="00B31DD0" w:rsidRPr="0048191F" w:rsidRDefault="00B31DD0" w:rsidP="0048191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8191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Профилактика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Профилактика, как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2" w:tooltip="Специфическая профилактика инфекционных заболеваний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специфическая</w:t>
        </w:r>
      </w:hyperlink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(вакцинация), так и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3" w:tooltip="Неспецифическая профилактика инфекционных заболеваний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неспецифическая</w:t>
        </w:r>
      </w:hyperlink>
      <w:r w:rsidRPr="0048191F">
        <w:rPr>
          <w:color w:val="222222"/>
          <w:sz w:val="28"/>
          <w:szCs w:val="28"/>
        </w:rPr>
        <w:t xml:space="preserve">, направленная на прерывание путей передачи: коррекция поведения человека; использование разового инструментария; тщательное соблюдение правил гигиены в быту; ограничение переливаний биологических жидкостей; применение эффективных </w:t>
      </w:r>
      <w:proofErr w:type="spellStart"/>
      <w:r w:rsidRPr="0048191F">
        <w:rPr>
          <w:color w:val="222222"/>
          <w:sz w:val="28"/>
          <w:szCs w:val="28"/>
        </w:rPr>
        <w:t>дезинфектантов</w:t>
      </w:r>
      <w:proofErr w:type="spellEnd"/>
      <w:r w:rsidRPr="0048191F">
        <w:rPr>
          <w:color w:val="222222"/>
          <w:sz w:val="28"/>
          <w:szCs w:val="28"/>
        </w:rPr>
        <w:t xml:space="preserve">; наличие единственного здорового сексуального партнёра либо, в противном случае, защищённый секс (последнее не даёт 100 % гарантии </w:t>
      </w:r>
      <w:proofErr w:type="spellStart"/>
      <w:r w:rsidRPr="0048191F">
        <w:rPr>
          <w:color w:val="222222"/>
          <w:sz w:val="28"/>
          <w:szCs w:val="28"/>
        </w:rPr>
        <w:t>незаражения</w:t>
      </w:r>
      <w:proofErr w:type="spellEnd"/>
      <w:r w:rsidRPr="0048191F">
        <w:rPr>
          <w:color w:val="222222"/>
          <w:sz w:val="28"/>
          <w:szCs w:val="28"/>
        </w:rPr>
        <w:t>, поскольку в любом случае имеется незащищённый конта</w:t>
      </w:r>
      <w:proofErr w:type="gramStart"/>
      <w:r w:rsidRPr="0048191F">
        <w:rPr>
          <w:color w:val="222222"/>
          <w:sz w:val="28"/>
          <w:szCs w:val="28"/>
        </w:rPr>
        <w:t>кт с др</w:t>
      </w:r>
      <w:proofErr w:type="gramEnd"/>
      <w:r w:rsidRPr="0048191F">
        <w:rPr>
          <w:color w:val="222222"/>
          <w:sz w:val="28"/>
          <w:szCs w:val="28"/>
        </w:rPr>
        <w:t xml:space="preserve">угими биологическими выделениями партнёра — слюной, </w:t>
      </w:r>
      <w:proofErr w:type="spellStart"/>
      <w:r w:rsidRPr="0048191F">
        <w:rPr>
          <w:color w:val="222222"/>
          <w:sz w:val="28"/>
          <w:szCs w:val="28"/>
        </w:rPr>
        <w:t>по́том</w:t>
      </w:r>
      <w:proofErr w:type="spellEnd"/>
      <w:r w:rsidRPr="0048191F">
        <w:rPr>
          <w:color w:val="222222"/>
          <w:sz w:val="28"/>
          <w:szCs w:val="28"/>
        </w:rPr>
        <w:t xml:space="preserve"> и др.).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Для профилактики заражения широко применяется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4" w:tooltip="Вакцинация" w:history="1">
        <w:r w:rsidRPr="0048191F">
          <w:rPr>
            <w:rStyle w:val="a4"/>
            <w:color w:val="0B0080"/>
            <w:sz w:val="28"/>
            <w:szCs w:val="28"/>
          </w:rPr>
          <w:t>вакцинация</w:t>
        </w:r>
      </w:hyperlink>
      <w:r w:rsidRPr="0048191F">
        <w:rPr>
          <w:color w:val="222222"/>
          <w:sz w:val="28"/>
          <w:szCs w:val="28"/>
        </w:rPr>
        <w:t xml:space="preserve">. Плановая вакцинация принята практически во всех странах мира. ВОЗ рекомендует начать прививать ребёнка в первые сутки после рождения, </w:t>
      </w:r>
      <w:proofErr w:type="spellStart"/>
      <w:r w:rsidRPr="0048191F">
        <w:rPr>
          <w:color w:val="222222"/>
          <w:sz w:val="28"/>
          <w:szCs w:val="28"/>
        </w:rPr>
        <w:t>непривитых</w:t>
      </w:r>
      <w:proofErr w:type="spellEnd"/>
      <w:r w:rsidRPr="0048191F">
        <w:rPr>
          <w:color w:val="222222"/>
          <w:sz w:val="28"/>
          <w:szCs w:val="28"/>
        </w:rPr>
        <w:t xml:space="preserve"> детей школьного возраста, а также лиц из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5" w:tooltip="Группа риска" w:history="1">
        <w:r w:rsidRPr="0048191F">
          <w:rPr>
            <w:rStyle w:val="a4"/>
            <w:color w:val="0B0080"/>
            <w:sz w:val="28"/>
            <w:szCs w:val="28"/>
          </w:rPr>
          <w:t>групп риска</w:t>
        </w:r>
      </w:hyperlink>
      <w:r w:rsidRPr="0048191F">
        <w:rPr>
          <w:color w:val="222222"/>
          <w:sz w:val="28"/>
          <w:szCs w:val="28"/>
        </w:rPr>
        <w:t xml:space="preserve">: профессиональные группы (медики, экстренные службы, военные и пр.), </w:t>
      </w:r>
      <w:proofErr w:type="gramStart"/>
      <w:r w:rsidRPr="0048191F">
        <w:rPr>
          <w:color w:val="222222"/>
          <w:sz w:val="28"/>
          <w:szCs w:val="28"/>
        </w:rPr>
        <w:t>лица</w:t>
      </w:r>
      <w:proofErr w:type="gramEnd"/>
      <w:r w:rsidRPr="0048191F">
        <w:rPr>
          <w:color w:val="222222"/>
          <w:sz w:val="28"/>
          <w:szCs w:val="28"/>
        </w:rPr>
        <w:t xml:space="preserve"> имеющие нетрадиционные сексуальные предпочтения, наркоманы, пациенты, часто получающие препараты крови, лица, находящиеся на </w:t>
      </w:r>
      <w:r w:rsidRPr="0048191F">
        <w:rPr>
          <w:color w:val="222222"/>
          <w:sz w:val="28"/>
          <w:szCs w:val="28"/>
        </w:rPr>
        <w:lastRenderedPageBreak/>
        <w:t>программном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6" w:tooltip="Гемодиализ" w:history="1">
        <w:r w:rsidRPr="0048191F">
          <w:rPr>
            <w:rStyle w:val="a4"/>
            <w:color w:val="0B0080"/>
            <w:sz w:val="28"/>
            <w:szCs w:val="28"/>
          </w:rPr>
          <w:t>гемодиализе</w:t>
        </w:r>
      </w:hyperlink>
      <w:r w:rsidRPr="0048191F">
        <w:rPr>
          <w:color w:val="222222"/>
          <w:sz w:val="28"/>
          <w:szCs w:val="28"/>
        </w:rPr>
        <w:t>, семейные пары, в котором один из членов является зараженным вирусом и некоторые др. Для вакцинации обычно используется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7" w:tooltip="Вакцина против вируса гепатита B" w:history="1">
        <w:r w:rsidRPr="0048191F">
          <w:rPr>
            <w:rStyle w:val="a4"/>
            <w:color w:val="0B0080"/>
            <w:sz w:val="28"/>
            <w:szCs w:val="28"/>
          </w:rPr>
          <w:t>Вакцина против вируса гепатита B</w:t>
        </w:r>
      </w:hyperlink>
      <w:r w:rsidRPr="0048191F">
        <w:rPr>
          <w:color w:val="222222"/>
          <w:sz w:val="28"/>
          <w:szCs w:val="28"/>
        </w:rPr>
        <w:t>, представляющая собой</w:t>
      </w:r>
      <w:r w:rsidRPr="0048191F">
        <w:rPr>
          <w:rStyle w:val="apple-converted-space"/>
          <w:color w:val="222222"/>
          <w:sz w:val="28"/>
          <w:szCs w:val="28"/>
        </w:rPr>
        <w:t> </w:t>
      </w:r>
      <w:proofErr w:type="spellStart"/>
      <w:r w:rsidR="007A4354" w:rsidRPr="0048191F">
        <w:rPr>
          <w:color w:val="222222"/>
          <w:sz w:val="28"/>
          <w:szCs w:val="28"/>
        </w:rPr>
        <w:fldChar w:fldCharType="begin"/>
      </w:r>
      <w:r w:rsidRPr="0048191F">
        <w:rPr>
          <w:color w:val="222222"/>
          <w:sz w:val="28"/>
          <w:szCs w:val="28"/>
        </w:rPr>
        <w:instrText xml:space="preserve"> HYPERLINK "https://ru.wikipedia.org/wiki/%D0%91%D0%B5%D0%BB%D0%BE%D0%BA" \o "Белок" </w:instrText>
      </w:r>
      <w:r w:rsidR="007A4354" w:rsidRPr="0048191F">
        <w:rPr>
          <w:color w:val="222222"/>
          <w:sz w:val="28"/>
          <w:szCs w:val="28"/>
        </w:rPr>
        <w:fldChar w:fldCharType="separate"/>
      </w:r>
      <w:r w:rsidRPr="0048191F">
        <w:rPr>
          <w:rStyle w:val="a4"/>
          <w:color w:val="0B0080"/>
          <w:sz w:val="28"/>
          <w:szCs w:val="28"/>
        </w:rPr>
        <w:t>бело́к</w:t>
      </w:r>
      <w:proofErr w:type="spellEnd"/>
      <w:r w:rsidR="007A4354" w:rsidRPr="0048191F">
        <w:rPr>
          <w:color w:val="222222"/>
          <w:sz w:val="28"/>
          <w:szCs w:val="28"/>
        </w:rPr>
        <w:fldChar w:fldCharType="end"/>
      </w:r>
      <w:r w:rsidRPr="0048191F">
        <w:rPr>
          <w:rStyle w:val="apple-converted-space"/>
          <w:color w:val="222222"/>
          <w:sz w:val="28"/>
          <w:szCs w:val="28"/>
        </w:rPr>
        <w:t> </w:t>
      </w:r>
      <w:r w:rsidRPr="0048191F">
        <w:rPr>
          <w:color w:val="222222"/>
          <w:sz w:val="28"/>
          <w:szCs w:val="28"/>
        </w:rPr>
        <w:t>оболочки вирусной частицы, т. н.</w:t>
      </w:r>
      <w:r w:rsidRPr="0048191F">
        <w:rPr>
          <w:rStyle w:val="apple-converted-space"/>
          <w:color w:val="222222"/>
          <w:sz w:val="28"/>
          <w:szCs w:val="28"/>
        </w:rPr>
        <w:t> </w:t>
      </w:r>
      <w:hyperlink r:id="rId78" w:tooltip="HBs-антиген (страница отсутствует)" w:history="1">
        <w:r w:rsidRPr="0048191F">
          <w:rPr>
            <w:rStyle w:val="a4"/>
            <w:color w:val="A55858"/>
            <w:sz w:val="28"/>
            <w:szCs w:val="28"/>
          </w:rPr>
          <w:t>HBs-антиген</w:t>
        </w:r>
      </w:hyperlink>
      <w:r w:rsidRPr="0048191F">
        <w:rPr>
          <w:color w:val="222222"/>
          <w:sz w:val="28"/>
          <w:szCs w:val="28"/>
        </w:rPr>
        <w:t>. В некоторых странах (</w:t>
      </w:r>
      <w:proofErr w:type="gramStart"/>
      <w:r w:rsidRPr="0048191F">
        <w:rPr>
          <w:color w:val="222222"/>
          <w:sz w:val="28"/>
          <w:szCs w:val="28"/>
        </w:rPr>
        <w:t>например</w:t>
      </w:r>
      <w:proofErr w:type="gramEnd"/>
      <w:r w:rsidRPr="0048191F">
        <w:rPr>
          <w:color w:val="222222"/>
          <w:sz w:val="28"/>
          <w:szCs w:val="28"/>
        </w:rPr>
        <w:t xml:space="preserve"> в Китае) применяется плазменная вакцина. Оба вида вакцин безопасны и высокоэффективны. Курс вакцинации состоит обычно из трёх доз вакцины вводимых внутримышечно с </w:t>
      </w:r>
      <w:proofErr w:type="spellStart"/>
      <w:r w:rsidRPr="0048191F">
        <w:rPr>
          <w:color w:val="222222"/>
          <w:sz w:val="28"/>
          <w:szCs w:val="28"/>
        </w:rPr>
        <w:t>временны́</w:t>
      </w:r>
      <w:proofErr w:type="gramStart"/>
      <w:r w:rsidRPr="0048191F">
        <w:rPr>
          <w:color w:val="222222"/>
          <w:sz w:val="28"/>
          <w:szCs w:val="28"/>
        </w:rPr>
        <w:t>м</w:t>
      </w:r>
      <w:proofErr w:type="spellEnd"/>
      <w:proofErr w:type="gramEnd"/>
      <w:r w:rsidRPr="0048191F">
        <w:rPr>
          <w:color w:val="222222"/>
          <w:sz w:val="28"/>
          <w:szCs w:val="28"/>
        </w:rPr>
        <w:t xml:space="preserve"> интервалом.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48191F">
        <w:rPr>
          <w:color w:val="222222"/>
          <w:sz w:val="28"/>
          <w:szCs w:val="28"/>
        </w:rPr>
        <w:t>Эффективность вакцинации новорожденных детей, рождённых от инфицированных матерей, при условии если первая доза была введена в первые 12 часов жизни, до 95 %. Экстренную вакцинацию при тесных контактах с инфицированным, попадании инфицированной крови в кровь здорового человека иногда сочетают с введением специфического иммуноглобулина, что теоретически должно повысить шансы на то, что гепатит не разовьётся.</w:t>
      </w:r>
      <w:proofErr w:type="gramEnd"/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>Руководящие указания в Великобритании гласят, что первоначально ответившие на прививку лица (получившие иммунитет благодаря прививкам) нуждаются в дальнейшей защите (это касается людей, находящихся в зоне риска заражением гепатитом B). Им рекомендуется, для сохранения иммунитета к вирусу гепатита B, повторная ревакцинация — раз в пять лет.</w:t>
      </w:r>
      <w:hyperlink r:id="rId79" w:anchor="cite_note-isbn0113225288-11" w:history="1">
        <w:r w:rsidRPr="0048191F">
          <w:rPr>
            <w:rStyle w:val="a4"/>
            <w:color w:val="0B0080"/>
            <w:sz w:val="28"/>
            <w:szCs w:val="28"/>
            <w:vertAlign w:val="superscript"/>
          </w:rPr>
          <w:t>[11]</w:t>
        </w:r>
      </w:hyperlink>
    </w:p>
    <w:p w:rsidR="00B31DD0" w:rsidRPr="0048191F" w:rsidRDefault="007A4354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80" w:tooltip="Вакцина против вируса гепатита B" w:history="1">
        <w:r w:rsidR="00B31DD0" w:rsidRPr="0048191F">
          <w:rPr>
            <w:rStyle w:val="a4"/>
            <w:color w:val="0B0080"/>
            <w:sz w:val="28"/>
            <w:szCs w:val="28"/>
          </w:rPr>
          <w:t>Вакцина от гепатита B</w:t>
        </w:r>
      </w:hyperlink>
      <w:r w:rsidR="00B31DD0" w:rsidRPr="0048191F">
        <w:rPr>
          <w:rStyle w:val="apple-converted-space"/>
          <w:color w:val="222222"/>
          <w:sz w:val="28"/>
          <w:szCs w:val="28"/>
        </w:rPr>
        <w:t> </w:t>
      </w:r>
      <w:r w:rsidR="00B31DD0" w:rsidRPr="0048191F">
        <w:rPr>
          <w:color w:val="222222"/>
          <w:sz w:val="28"/>
          <w:szCs w:val="28"/>
        </w:rPr>
        <w:t>защищает и от</w:t>
      </w:r>
      <w:r w:rsidR="00B31DD0" w:rsidRPr="0048191F">
        <w:rPr>
          <w:rStyle w:val="apple-converted-space"/>
          <w:color w:val="222222"/>
          <w:sz w:val="28"/>
          <w:szCs w:val="28"/>
        </w:rPr>
        <w:t> </w:t>
      </w:r>
      <w:hyperlink r:id="rId81" w:tooltip="Гепатит D" w:history="1">
        <w:r w:rsidR="00B31DD0" w:rsidRPr="0048191F">
          <w:rPr>
            <w:rStyle w:val="a4"/>
            <w:color w:val="0B0080"/>
            <w:sz w:val="28"/>
            <w:szCs w:val="28"/>
          </w:rPr>
          <w:t>гепатита D</w:t>
        </w:r>
      </w:hyperlink>
      <w:r w:rsidR="00B31DD0" w:rsidRPr="0048191F">
        <w:rPr>
          <w:rStyle w:val="apple-converted-space"/>
          <w:color w:val="222222"/>
          <w:sz w:val="28"/>
          <w:szCs w:val="28"/>
        </w:rPr>
        <w:t> </w:t>
      </w:r>
      <w:r w:rsidR="00B31DD0" w:rsidRPr="0048191F">
        <w:rPr>
          <w:color w:val="222222"/>
          <w:sz w:val="28"/>
          <w:szCs w:val="28"/>
        </w:rPr>
        <w:t>(историческое название — дельта-гепатит), поскольку</w:t>
      </w:r>
      <w:r w:rsidR="00B31DD0" w:rsidRPr="0048191F">
        <w:rPr>
          <w:rStyle w:val="apple-converted-space"/>
          <w:color w:val="222222"/>
          <w:sz w:val="28"/>
          <w:szCs w:val="28"/>
        </w:rPr>
        <w:t> </w:t>
      </w:r>
      <w:hyperlink r:id="rId82" w:tooltip="Вирус гепатита D" w:history="1">
        <w:r w:rsidR="00B31DD0" w:rsidRPr="0048191F">
          <w:rPr>
            <w:rStyle w:val="a4"/>
            <w:color w:val="0B0080"/>
            <w:sz w:val="28"/>
            <w:szCs w:val="28"/>
          </w:rPr>
          <w:t>вирус гепатита D</w:t>
        </w:r>
      </w:hyperlink>
      <w:r w:rsidR="00B31DD0" w:rsidRPr="0048191F">
        <w:rPr>
          <w:rStyle w:val="apple-converted-space"/>
          <w:color w:val="222222"/>
          <w:sz w:val="28"/>
          <w:szCs w:val="28"/>
        </w:rPr>
        <w:t> </w:t>
      </w:r>
      <w:r w:rsidR="00B31DD0" w:rsidRPr="0048191F">
        <w:rPr>
          <w:color w:val="222222"/>
          <w:sz w:val="28"/>
          <w:szCs w:val="28"/>
        </w:rPr>
        <w:t>не способен размножаться без</w:t>
      </w:r>
      <w:r w:rsidR="00B31DD0" w:rsidRPr="0048191F">
        <w:rPr>
          <w:rStyle w:val="apple-converted-space"/>
          <w:color w:val="222222"/>
          <w:sz w:val="28"/>
          <w:szCs w:val="28"/>
        </w:rPr>
        <w:t> </w:t>
      </w:r>
      <w:hyperlink r:id="rId83" w:tooltip="Вирус гепатита B" w:history="1">
        <w:r w:rsidR="00B31DD0" w:rsidRPr="0048191F">
          <w:rPr>
            <w:rStyle w:val="a4"/>
            <w:color w:val="0B0080"/>
            <w:sz w:val="28"/>
            <w:szCs w:val="28"/>
          </w:rPr>
          <w:t>вируса гепатита B</w:t>
        </w:r>
      </w:hyperlink>
      <w:r w:rsidR="00B31DD0" w:rsidRPr="0048191F">
        <w:rPr>
          <w:color w:val="222222"/>
          <w:sz w:val="28"/>
          <w:szCs w:val="28"/>
        </w:rPr>
        <w:t>.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b/>
          <w:bCs/>
          <w:color w:val="222222"/>
          <w:sz w:val="28"/>
          <w:szCs w:val="28"/>
        </w:rPr>
        <w:t>Беременность и грудное вскармливание при наличии у женщины активного гепатита B</w:t>
      </w:r>
    </w:p>
    <w:p w:rsidR="00B31DD0" w:rsidRPr="0048191F" w:rsidRDefault="00B31DD0" w:rsidP="0048191F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48191F">
        <w:rPr>
          <w:color w:val="222222"/>
          <w:sz w:val="28"/>
          <w:szCs w:val="28"/>
        </w:rPr>
        <w:t xml:space="preserve">Профилактика вертикальной передачи вируса гепатита B от инфицированной матери к ребёнку непосредственно во время беременности рекомендована, по крайней мере, женщинам с высокой вирусной нагрузкой и/или высоким уровнем </w:t>
      </w:r>
      <w:proofErr w:type="spellStart"/>
      <w:r w:rsidRPr="0048191F">
        <w:rPr>
          <w:color w:val="222222"/>
          <w:sz w:val="28"/>
          <w:szCs w:val="28"/>
        </w:rPr>
        <w:t>HBsAg</w:t>
      </w:r>
      <w:proofErr w:type="spellEnd"/>
      <w:r w:rsidRPr="0048191F">
        <w:rPr>
          <w:color w:val="222222"/>
          <w:sz w:val="28"/>
          <w:szCs w:val="28"/>
        </w:rPr>
        <w:t xml:space="preserve">, начиная с 24-28-ой недель беременности и до 12 недель после родов. </w:t>
      </w:r>
      <w:proofErr w:type="gramStart"/>
      <w:r w:rsidRPr="0048191F">
        <w:rPr>
          <w:color w:val="222222"/>
          <w:sz w:val="28"/>
          <w:szCs w:val="28"/>
        </w:rPr>
        <w:t xml:space="preserve">Для профилактики используется исключительно </w:t>
      </w:r>
      <w:proofErr w:type="spellStart"/>
      <w:r w:rsidRPr="0048191F">
        <w:rPr>
          <w:color w:val="222222"/>
          <w:sz w:val="28"/>
          <w:szCs w:val="28"/>
        </w:rPr>
        <w:t>тенофовир</w:t>
      </w:r>
      <w:proofErr w:type="spellEnd"/>
      <w:r w:rsidRPr="0048191F">
        <w:rPr>
          <w:color w:val="222222"/>
          <w:sz w:val="28"/>
          <w:szCs w:val="28"/>
        </w:rPr>
        <w:t xml:space="preserve">: если беременная женщина уже принимает ПППД, отличные от </w:t>
      </w:r>
      <w:proofErr w:type="spellStart"/>
      <w:r w:rsidRPr="0048191F">
        <w:rPr>
          <w:color w:val="222222"/>
          <w:sz w:val="28"/>
          <w:szCs w:val="28"/>
        </w:rPr>
        <w:t>тенофовира</w:t>
      </w:r>
      <w:proofErr w:type="spellEnd"/>
      <w:r w:rsidRPr="0048191F">
        <w:rPr>
          <w:color w:val="222222"/>
          <w:sz w:val="28"/>
          <w:szCs w:val="28"/>
        </w:rPr>
        <w:t xml:space="preserve">, то ей следует перейти на приём </w:t>
      </w:r>
      <w:proofErr w:type="spellStart"/>
      <w:r w:rsidRPr="0048191F">
        <w:rPr>
          <w:color w:val="222222"/>
          <w:sz w:val="28"/>
          <w:szCs w:val="28"/>
        </w:rPr>
        <w:t>тенофовира</w:t>
      </w:r>
      <w:proofErr w:type="spellEnd"/>
      <w:r w:rsidRPr="0048191F">
        <w:rPr>
          <w:color w:val="222222"/>
          <w:sz w:val="28"/>
          <w:szCs w:val="28"/>
        </w:rPr>
        <w:t>.</w:t>
      </w:r>
      <w:proofErr w:type="gramEnd"/>
      <w:r w:rsidRPr="0048191F">
        <w:rPr>
          <w:color w:val="222222"/>
          <w:sz w:val="28"/>
          <w:szCs w:val="28"/>
        </w:rPr>
        <w:t xml:space="preserve"> Наличие активного вирусного гепатита не является противопоказанием для кормления грудью независимо от того, находится кормящая грудью женщина на противовирусной терапии или нет, поскольку это не влияет на риск передачи гепатита B ребёнку.</w:t>
      </w:r>
    </w:p>
    <w:p w:rsidR="00B31DD0" w:rsidRPr="0048191F" w:rsidRDefault="00B31DD0" w:rsidP="004819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1DD0" w:rsidRPr="0048191F" w:rsidSect="000C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20B"/>
    <w:multiLevelType w:val="multilevel"/>
    <w:tmpl w:val="C7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6C0761"/>
    <w:multiLevelType w:val="multilevel"/>
    <w:tmpl w:val="9404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DD0"/>
    <w:rsid w:val="00043F54"/>
    <w:rsid w:val="000C0422"/>
    <w:rsid w:val="0048191F"/>
    <w:rsid w:val="004C3DAC"/>
    <w:rsid w:val="006A556F"/>
    <w:rsid w:val="007A4354"/>
    <w:rsid w:val="009A023E"/>
    <w:rsid w:val="00B31DD0"/>
    <w:rsid w:val="00D2574C"/>
    <w:rsid w:val="00F8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22"/>
  </w:style>
  <w:style w:type="paragraph" w:styleId="1">
    <w:name w:val="heading 1"/>
    <w:basedOn w:val="a"/>
    <w:link w:val="10"/>
    <w:uiPriority w:val="9"/>
    <w:qFormat/>
    <w:rsid w:val="00B31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D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1DD0"/>
  </w:style>
  <w:style w:type="character" w:styleId="a4">
    <w:name w:val="Hyperlink"/>
    <w:basedOn w:val="a0"/>
    <w:uiPriority w:val="99"/>
    <w:semiHidden/>
    <w:unhideWhenUsed/>
    <w:rsid w:val="00B31DD0"/>
    <w:rPr>
      <w:color w:val="0000FF"/>
      <w:u w:val="single"/>
    </w:rPr>
  </w:style>
  <w:style w:type="character" w:customStyle="1" w:styleId="no-wikidata">
    <w:name w:val="no-wikidata"/>
    <w:basedOn w:val="a0"/>
    <w:rsid w:val="00B31DD0"/>
  </w:style>
  <w:style w:type="paragraph" w:styleId="a5">
    <w:name w:val="Balloon Text"/>
    <w:basedOn w:val="a"/>
    <w:link w:val="a6"/>
    <w:uiPriority w:val="99"/>
    <w:semiHidden/>
    <w:unhideWhenUsed/>
    <w:rsid w:val="00B3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31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31DD0"/>
  </w:style>
  <w:style w:type="character" w:customStyle="1" w:styleId="mw-editsection">
    <w:name w:val="mw-editsection"/>
    <w:basedOn w:val="a0"/>
    <w:rsid w:val="00B31DD0"/>
  </w:style>
  <w:style w:type="character" w:customStyle="1" w:styleId="mw-editsection-bracket">
    <w:name w:val="mw-editsection-bracket"/>
    <w:basedOn w:val="a0"/>
    <w:rsid w:val="00B31DD0"/>
  </w:style>
  <w:style w:type="character" w:customStyle="1" w:styleId="mw-editsection-divider">
    <w:name w:val="mw-editsection-divider"/>
    <w:basedOn w:val="a0"/>
    <w:rsid w:val="00B31DD0"/>
  </w:style>
  <w:style w:type="character" w:styleId="HTML">
    <w:name w:val="HTML Cite"/>
    <w:basedOn w:val="a0"/>
    <w:uiPriority w:val="99"/>
    <w:semiHidden/>
    <w:unhideWhenUsed/>
    <w:rsid w:val="00B31DD0"/>
    <w:rPr>
      <w:i/>
      <w:iCs/>
    </w:rPr>
  </w:style>
  <w:style w:type="character" w:customStyle="1" w:styleId="nowrap">
    <w:name w:val="nowrap"/>
    <w:basedOn w:val="a0"/>
    <w:rsid w:val="00B31DD0"/>
  </w:style>
  <w:style w:type="character" w:customStyle="1" w:styleId="30">
    <w:name w:val="Заголовок 3 Знак"/>
    <w:basedOn w:val="a0"/>
    <w:link w:val="3"/>
    <w:uiPriority w:val="9"/>
    <w:semiHidden/>
    <w:rsid w:val="00B31D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98%D0%A7" TargetMode="External"/><Relationship Id="rId18" Type="http://schemas.openxmlformats.org/officeDocument/2006/relationships/hyperlink" Target="https://ru.wikipedia.org/wiki/%D0%93%D0%B5%D0%BF%D0%B0%D1%82%D0%B8%D1%82_B" TargetMode="External"/><Relationship Id="rId26" Type="http://schemas.openxmlformats.org/officeDocument/2006/relationships/hyperlink" Target="https://ru.wikipedia.org/w/index.php?title=%D0%98%D0%BC%D0%BC%D1%83%D0%BD%D0%BD%D1%8B%D0%B5_%D0%B0%D0%B3%D0%B5%D0%BD%D1%82%D1%8B&amp;action=edit&amp;redlink=1" TargetMode="External"/><Relationship Id="rId39" Type="http://schemas.openxmlformats.org/officeDocument/2006/relationships/hyperlink" Target="https://ru.wikipedia.org/wiki/%D0%9F%D0%B8%D1%89%D0%B5%D0%B2%D0%B0%D1%80%D0%B5%D0%BD%D0%B8%D0%B5" TargetMode="External"/><Relationship Id="rId21" Type="http://schemas.openxmlformats.org/officeDocument/2006/relationships/hyperlink" Target="https://ru.wikipedia.org/wiki/%D0%A0%D0%BE%D0%B4%D1%8B" TargetMode="External"/><Relationship Id="rId34" Type="http://schemas.openxmlformats.org/officeDocument/2006/relationships/hyperlink" Target="https://ru.wikipedia.org/wiki/%D0%A4%D0%B8%D0%B1%D1%80%D0%BE%D0%B7" TargetMode="External"/><Relationship Id="rId42" Type="http://schemas.openxmlformats.org/officeDocument/2006/relationships/hyperlink" Target="https://ru.wikipedia.org/wiki/%D0%9C%D0%B5%D1%82%D0%B0%D0%B1%D0%BE%D0%BB%D0%B8%D0%B7%D0%BC" TargetMode="External"/><Relationship Id="rId47" Type="http://schemas.openxmlformats.org/officeDocument/2006/relationships/hyperlink" Target="https://ru.wikipedia.org/wiki/%D0%A4%D0%B8%D0%B1%D1%80%D0%BE%D0%B7" TargetMode="External"/><Relationship Id="rId50" Type="http://schemas.openxmlformats.org/officeDocument/2006/relationships/hyperlink" Target="https://ru.wikipedia.org/wiki/%D0%93%D0%B5%D0%BC%D0%BE%D1%80%D1%80%D0%B0%D0%B3%D0%B8%D1%87%D0%B5%D1%81%D0%BA%D0%B8%D0%B9_%D1%81%D0%B8%D0%BD%D0%B4%D1%80%D0%BE%D0%BC" TargetMode="External"/><Relationship Id="rId55" Type="http://schemas.openxmlformats.org/officeDocument/2006/relationships/hyperlink" Target="https://ru.wikipedia.org/wiki/%D0%93%D0%B5%D0%BF%D0%B0%D1%82%D0%B8%D1%82_B" TargetMode="External"/><Relationship Id="rId63" Type="http://schemas.openxmlformats.org/officeDocument/2006/relationships/hyperlink" Target="https://ru.wikipedia.org/w/index.php?title=%D0%98%D0%BD%D1%82%D0%B5%D1%80%D1%84%D0%B5%D1%80%D0%BE%D0%BD_%D0%B0%D0%BB%D1%8C%D1%84%D0%B0-2%D0%B0&amp;action=edit&amp;redlink=1" TargetMode="External"/><Relationship Id="rId68" Type="http://schemas.openxmlformats.org/officeDocument/2006/relationships/hyperlink" Target="https://ru.wikipedia.org/wiki/%D0%A2%D0%B5%D0%BD%D0%BE%D1%84%D0%BE%D0%B2%D0%B8%D1%80_%D0%B0%D0%BB%D0%B0%D1%84%D0%B5%D0%BD%D0%B0%D0%BC%D0%B8%D0%B4" TargetMode="External"/><Relationship Id="rId76" Type="http://schemas.openxmlformats.org/officeDocument/2006/relationships/hyperlink" Target="https://ru.wikipedia.org/wiki/%D0%93%D0%B5%D0%BC%D0%BE%D0%B4%D0%B8%D0%B0%D0%BB%D0%B8%D0%B7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ru.wikipedia.org/wiki/%D0%9D%D0%BE%D0%B1%D0%B5%D0%BB%D0%B5%D0%B2%D1%81%D0%BA%D0%B0%D1%8F_%D0%BF%D1%80%D0%B5%D0%BC%D0%B8%D1%8F_%D0%BF%D0%BE_%D1%84%D0%B8%D0%B7%D0%B8%D0%BE%D0%BB%D0%BE%D0%B3%D0%B8%D0%B8_%D0%B8%D0%BB%D0%B8_%D0%BC%D0%B5%D0%B4%D0%B8%D1%86%D0%B8%D0%BD%D0%B5" TargetMode="External"/><Relationship Id="rId71" Type="http://schemas.openxmlformats.org/officeDocument/2006/relationships/hyperlink" Target="https://ru.wikipedia.org/wiki/%D0%93%D0%B5%D0%BF%D0%B0%D1%82%D0%B8%D1%82_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F%D0%BE%D0%BB%D0%BE%D0%B2%D0%BE%D0%B9_%D0%BF%D1%83%D1%82%D1%8C_%D0%B7%D0%B0%D1%80%D0%B0%D0%B6%D0%B5%D0%BD%D0%B8%D1%8F&amp;action=edit&amp;redlink=1" TargetMode="External"/><Relationship Id="rId29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11" Type="http://schemas.openxmlformats.org/officeDocument/2006/relationships/hyperlink" Target="https://ru.wikipedia.org/wiki/%D0%9F%D1%80%D0%BE%D1%81%D0%B2%D0%B5%D1%87%D0%B8%D0%B2%D0%B0%D1%8E%D1%89%D0%B8%D0%B9_%D1%8D%D0%BB%D0%B5%D0%BA%D1%82%D1%80%D0%BE%D0%BD%D0%BD%D1%8B%D0%B9_%D0%BC%D0%B8%D0%BA%D1%80%D0%BE%D1%81%D0%BA%D0%BE%D0%BF" TargetMode="External"/><Relationship Id="rId2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2" Type="http://schemas.openxmlformats.org/officeDocument/2006/relationships/hyperlink" Target="https://ru.wikipedia.org/w/index.php?title=%D0%A4%D0%B0%D0%B7%D0%B0_%D0%B8%D0%BD%D1%82%D0%B5%D0%B3%D1%80%D0%B0%D1%86%D0%B8%D0%B8_%D0%B2%D0%B8%D1%80%D1%83%D1%81%D0%B0&amp;action=edit&amp;redlink=1" TargetMode="External"/><Relationship Id="rId37" Type="http://schemas.openxmlformats.org/officeDocument/2006/relationships/hyperlink" Target="https://ru.wikipedia.org/wiki/%D0%92%D0%B8%D1%80%D1%83%D1%81_%D0%B3%D0%B5%D0%BF%D0%B0%D1%82%D0%B8%D1%82%D0%B0_D" TargetMode="External"/><Relationship Id="rId40" Type="http://schemas.openxmlformats.org/officeDocument/2006/relationships/hyperlink" Target="https://ru.wikipedia.org/wiki/%D0%9A%D0%B8%D1%88%D0%B5%D1%87%D0%BD%D0%B8%D0%BA" TargetMode="External"/><Relationship Id="rId45" Type="http://schemas.openxmlformats.org/officeDocument/2006/relationships/hyperlink" Target="https://ru.wikipedia.org/wiki/%D0%9D%D0%B5%D1%80%D0%B2%D0%BD%D0%B0%D1%8F_%D1%82%D0%BA%D0%B0%D0%BD%D1%8C" TargetMode="External"/><Relationship Id="rId53" Type="http://schemas.openxmlformats.org/officeDocument/2006/relationships/hyperlink" Target="https://ru.wikipedia.org/w/index.php?title=%D0%A1%D0%B5%D1%80%D0%BE%D0%BB%D0%BE%D0%B3%D0%B8%D1%87%D0%B5%D1%81%D0%BA%D0%B8%D0%B5_%D0%BC%D0%B0%D1%80%D0%BA%D0%B5%D1%80%D1%8B&amp;action=edit&amp;redlink=1" TargetMode="External"/><Relationship Id="rId58" Type="http://schemas.openxmlformats.org/officeDocument/2006/relationships/hyperlink" Target="https://ru.wikipedia.org/wiki/%D0%93%D0%B5%D0%BF%D0%B0%D1%82%D0%B8%D1%82_B" TargetMode="External"/><Relationship Id="rId66" Type="http://schemas.openxmlformats.org/officeDocument/2006/relationships/hyperlink" Target="https://ru.wikipedia.org/wiki/%D0%93%D0%B5%D0%BF%D0%B0%D1%82%D0%B8%D1%82_B" TargetMode="External"/><Relationship Id="rId74" Type="http://schemas.openxmlformats.org/officeDocument/2006/relationships/hyperlink" Target="https://ru.wikipedia.org/wiki/%D0%92%D0%B0%D0%BA%D1%86%D0%B8%D0%BD%D0%B0%D1%86%D0%B8%D1%8F" TargetMode="External"/><Relationship Id="rId79" Type="http://schemas.openxmlformats.org/officeDocument/2006/relationships/hyperlink" Target="https://ru.wikipedia.org/wiki/%D0%93%D0%B5%D0%BF%D0%B0%D1%82%D0%B8%D1%82_B" TargetMode="External"/><Relationship Id="rId5" Type="http://schemas.openxmlformats.org/officeDocument/2006/relationships/hyperlink" Target="https://ru.wikipedia.org/wiki/%D0%92%D0%B8%D1%80%D1%83%D1%81_%D0%B3%D0%B5%D0%BF%D0%B0%D1%82%D0%B8%D1%82%D0%B0_B" TargetMode="External"/><Relationship Id="rId61" Type="http://schemas.openxmlformats.org/officeDocument/2006/relationships/hyperlink" Target="https://ru.wikipedia.org/wiki/%D0%9B%D0%B0%D0%BC%D0%B8%D0%B2%D1%83%D0%B4%D0%B8%D0%BD" TargetMode="External"/><Relationship Id="rId82" Type="http://schemas.openxmlformats.org/officeDocument/2006/relationships/hyperlink" Target="https://ru.wikipedia.org/wiki/%D0%92%D0%B8%D1%80%D1%83%D1%81_%D0%B3%D0%B5%D0%BF%D0%B0%D1%82%D0%B8%D1%82%D0%B0_D" TargetMode="External"/><Relationship Id="rId19" Type="http://schemas.openxmlformats.org/officeDocument/2006/relationships/hyperlink" Target="https://ru.wikipedia.org/wiki/%D0%9D%D0%B0%D1%80%D0%BA%D0%BE%D0%BC%D0%B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Hepatitis-B_virions.jpg?uselang=ru" TargetMode="External"/><Relationship Id="rId1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2" Type="http://schemas.openxmlformats.org/officeDocument/2006/relationships/hyperlink" Target="https://ru.wikipedia.org/w/index.php?title=HBe-%D0%B0%D0%BD%D1%82%D0%B8%D0%B3%D0%B5%D0%BD&amp;action=edit&amp;redlink=1" TargetMode="External"/><Relationship Id="rId27" Type="http://schemas.openxmlformats.org/officeDocument/2006/relationships/hyperlink" Target="https://ru.wikipedia.org/w/index.php?title=%D0%98%D0%BD%D1%84%D0%B5%D0%BA%D1%86%D0%B8%D0%BE%D0%BD%D0%BD%D1%8B%D0%B9_%D0%BF%D1%80%D0%BE%D1%86%D0%B5%D1%81%D1%81&amp;action=edit&amp;redlink=1" TargetMode="External"/><Relationship Id="rId30" Type="http://schemas.openxmlformats.org/officeDocument/2006/relationships/hyperlink" Target="https://ru.wikipedia.org/w/index.php?title=%D0%AD%D0%BB%D0%B8%D0%BC%D0%B8%D0%BD%D0%B0%D1%86%D0%B8%D1%8F_%D0%B2%D0%B8%D1%80%D1%83%D1%81%D0%B0&amp;action=edit&amp;redlink=1" TargetMode="External"/><Relationship Id="rId35" Type="http://schemas.openxmlformats.org/officeDocument/2006/relationships/hyperlink" Target="https://ru.wikipedia.org/wiki/%D0%A6%D0%B8%D1%80%D1%80%D0%BE%D0%B7" TargetMode="External"/><Relationship Id="rId43" Type="http://schemas.openxmlformats.org/officeDocument/2006/relationships/hyperlink" Target="https://ru.wikipedia.org/wiki/%D0%9A%D0%BB%D0%B5%D1%82%D0%BA%D0%B0" TargetMode="External"/><Relationship Id="rId48" Type="http://schemas.openxmlformats.org/officeDocument/2006/relationships/hyperlink" Target="https://ru.wikipedia.org/wiki/%D0%A6%D0%B8%D1%80%D1%80%D0%BE%D0%B7" TargetMode="External"/><Relationship Id="rId56" Type="http://schemas.openxmlformats.org/officeDocument/2006/relationships/hyperlink" Target="https://ru.wikipedia.org/wiki/%D0%93%D0%B5%D0%BF%D0%B0%D1%82%D0%B8%D1%82_B" TargetMode="External"/><Relationship Id="rId64" Type="http://schemas.openxmlformats.org/officeDocument/2006/relationships/hyperlink" Target="https://ru.wikipedia.org/wiki/%D0%93%D0%B5%D0%BF%D0%B0%D1%82%D0%B8%D1%82_B" TargetMode="External"/><Relationship Id="rId69" Type="http://schemas.openxmlformats.org/officeDocument/2006/relationships/hyperlink" Target="https://ru.wikipedia.org/wiki/%D0%93%D0%B5%D0%BF%D0%B0%D1%82%D0%B8%D1%82_B" TargetMode="External"/><Relationship Id="rId77" Type="http://schemas.openxmlformats.org/officeDocument/2006/relationships/hyperlink" Target="https://ru.wikipedia.org/wiki/%D0%92%D0%B0%D0%BA%D1%86%D0%B8%D0%BD%D0%B0_%D0%BF%D1%80%D0%BE%D1%82%D0%B8%D0%B2_%D0%B2%D0%B8%D1%80%D1%83%D1%81%D0%B0_%D0%B3%D0%B5%D0%BF%D0%B0%D1%82%D0%B8%D1%82%D0%B0_B" TargetMode="External"/><Relationship Id="rId8" Type="http://schemas.openxmlformats.org/officeDocument/2006/relationships/hyperlink" Target="https://ru.wikipedia.org/wiki/1976_%D0%B3%D0%BE%D0%B4" TargetMode="External"/><Relationship Id="rId51" Type="http://schemas.openxmlformats.org/officeDocument/2006/relationships/hyperlink" Target="https://ru.wikipedia.org/wiki/%D0%9E%D0%BA%D0%BE%D0%BD%D1%87%D0%B0%D1%82%D0%B5%D0%BB%D1%8C%D0%BD%D1%8B%D0%B9_%D0%B4%D0%B8%D0%B0%D0%B3%D0%BD%D0%BE%D0%B7" TargetMode="External"/><Relationship Id="rId72" Type="http://schemas.openxmlformats.org/officeDocument/2006/relationships/hyperlink" Target="https://ru.wikipedia.org/w/index.php?title=%D0%A1%D0%BF%D0%B5%D1%86%D0%B8%D1%84%D0%B8%D1%87%D0%B5%D1%81%D0%BA%D0%B0%D1%8F_%D0%BF%D1%80%D0%BE%D1%84%D0%B8%D0%BB%D0%B0%D0%BA%D1%82%D0%B8%D0%BA%D0%B0_%D0%B8%D0%BD%D1%84%D0%B5%D0%BA%D1%86%D0%B8%D0%BE%D0%BD%D0%BD%D1%8B%D1%85_%D0%B7%D0%B0%D0%B1%D0%BE%D0%BB%D0%B5%D0%B2%D0%B0%D0%BD%D0%B8%D0%B9&amp;action=edit&amp;redlink=1" TargetMode="External"/><Relationship Id="rId80" Type="http://schemas.openxmlformats.org/officeDocument/2006/relationships/hyperlink" Target="https://ru.wikipedia.org/wiki/%D0%92%D0%B0%D0%BA%D1%86%D0%B8%D0%BD%D0%B0_%D0%BF%D1%80%D0%BE%D1%82%D0%B8%D0%B2_%D0%B2%D0%B8%D1%80%D1%83%D1%81%D0%B0_%D0%B3%D0%B5%D0%BF%D0%B0%D1%82%D0%B8%D1%82%D0%B0_B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2%D0%B8%D1%80%D1%83%D1%81_%D0%B3%D0%B5%D0%BF%D0%B0%D1%82%D0%B8%D1%82%D0%B0_B" TargetMode="External"/><Relationship Id="rId17" Type="http://schemas.openxmlformats.org/officeDocument/2006/relationships/hyperlink" Target="https://ru.wikipedia.org/w/index.php?title=%D0%94%D0%B5%D0%B7%D0%B8%D0%BD%D1%84%D0%B5%D0%BA%D1%82%D0%B0%D0%BD%D1%82%D1%8B&amp;action=edit&amp;redlink=1" TargetMode="External"/><Relationship Id="rId25" Type="http://schemas.openxmlformats.org/officeDocument/2006/relationships/hyperlink" Target="https://ru.wikipedia.org/wiki/%D0%A0%D0%BE%D1%81%D1%81%D0%B8%D1%8F" TargetMode="External"/><Relationship Id="rId33" Type="http://schemas.openxmlformats.org/officeDocument/2006/relationships/hyperlink" Target="https://ru.wikipedia.org/wiki/%D0%A1%D1%82%D1%80%D0%BE%D0%BC%D0%B0" TargetMode="External"/><Relationship Id="rId38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46" Type="http://schemas.openxmlformats.org/officeDocument/2006/relationships/hyperlink" Target="https://ru.wikipedia.org/wiki/%D0%93%D0%BE%D0%BB%D0%BE%D0%B2%D0%BD%D0%BE%D0%B9_%D0%BC%D0%BE%D0%B7%D0%B3" TargetMode="External"/><Relationship Id="rId59" Type="http://schemas.openxmlformats.org/officeDocument/2006/relationships/hyperlink" Target="https://ru.wikipedia.org/wiki/%D0%93%D0%B5%D0%BF%D0%B0%D1%82%D0%B8%D1%82_B" TargetMode="External"/><Relationship Id="rId67" Type="http://schemas.openxmlformats.org/officeDocument/2006/relationships/hyperlink" Target="https://uk.wikipedia.org/wiki/%D0%A2%D0%B5%D0%BD%D0%BE%D1%84%D0%BE%D0%B2%D1%96%D1%80" TargetMode="External"/><Relationship Id="rId2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1" Type="http://schemas.openxmlformats.org/officeDocument/2006/relationships/hyperlink" Target="https://ru.wikipedia.org/wiki/%D0%A2%D0%BE%D0%BA%D1%81%D0%B8%D0%BD" TargetMode="External"/><Relationship Id="rId54" Type="http://schemas.openxmlformats.org/officeDocument/2006/relationships/hyperlink" Target="https://ru.wikipedia.org/wiki/%D0%94%D0%9D%D0%9A" TargetMode="External"/><Relationship Id="rId62" Type="http://schemas.openxmlformats.org/officeDocument/2006/relationships/hyperlink" Target="https://ru.wikipedia.org/wiki/%D0%90%D0%B4%D0%B5%D1%84%D0%BE%D0%B2%D0%B8%D1%80" TargetMode="External"/><Relationship Id="rId70" Type="http://schemas.openxmlformats.org/officeDocument/2006/relationships/hyperlink" Target="https://ru.wikipedia.org/wiki/%D0%93%D0%B5%D0%BF%D0%B0%D1%82%D0%B8%D1%82_B" TargetMode="External"/><Relationship Id="rId75" Type="http://schemas.openxmlformats.org/officeDocument/2006/relationships/hyperlink" Target="https://ru.wikipedia.org/wiki/%D0%93%D1%80%D1%83%D0%BF%D0%BF%D0%B0_%D1%80%D0%B8%D1%81%D0%BA%D0%B0" TargetMode="External"/><Relationship Id="rId83" Type="http://schemas.openxmlformats.org/officeDocument/2006/relationships/hyperlink" Target="https://ru.wikipedia.org/wiki/%D0%92%D0%B8%D1%80%D1%83%D1%81_%D0%B3%D0%B5%D0%BF%D0%B0%D1%82%D0%B8%D1%82%D0%B0_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B%D0%B0%D0%BC%D0%B1%D0%B5%D1%80%D0%B3,_%D0%91%D0%B0%D1%80%D1%83%D1%85" TargetMode="External"/><Relationship Id="rId15" Type="http://schemas.openxmlformats.org/officeDocument/2006/relationships/hyperlink" Target="https://ru.wikipedia.org/w/index.php?title=%D0%9F%D0%B0%D1%80%D0%B5%D0%BD%D1%82%D0%B5%D1%80%D0%B0%D0%BB%D1%8C%D0%BD%D1%8B%D0%B9_%D0%BF%D1%83%D1%82%D1%8C_%D0%B7%D0%B0%D1%80%D0%B0%D0%B6%D0%B5%D0%BD%D0%B8%D1%8F&amp;action=edit&amp;redlink=1" TargetMode="External"/><Relationship Id="rId23" Type="http://schemas.openxmlformats.org/officeDocument/2006/relationships/hyperlink" Target="https://ru.wikipedia.org/w/index.php?title=HBs-%D0%B0%D0%BD%D1%82%D0%B8%D0%B3%D0%B5%D0%BD&amp;action=edit&amp;redlink=1" TargetMode="External"/><Relationship Id="rId28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36" Type="http://schemas.openxmlformats.org/officeDocument/2006/relationships/hyperlink" Target="https://ru.wikipedia.org/wiki/%D0%93%D0%B5%D0%BF%D0%B0%D1%82%D0%BE%D1%86%D0%B5%D0%BB%D0%BB%D1%8E%D0%BB%D1%8F%D1%80%D0%BD%D0%B0%D1%8F_%D0%BA%D0%B0%D1%80%D1%86%D0%B8%D0%BD%D0%BE%D0%BC%D0%B0" TargetMode="External"/><Relationship Id="rId49" Type="http://schemas.openxmlformats.org/officeDocument/2006/relationships/hyperlink" Target="https://ru.wikipedia.org/w/index.php?title=%D0%A1%D0%B8%D0%BD%D0%B4%D1%80%D0%BE%D0%BC_%D0%BF%D0%BE%D1%80%D1%82%D0%B0%D0%BB%D1%8C%D0%BD%D0%BE%D0%B9_%D0%B3%D0%B8%D0%BF%D0%B5%D1%80%D1%82%D0%B5%D0%BD%D0%B7%D0%B8%D0%B8&amp;action=edit&amp;redlink=1" TargetMode="External"/><Relationship Id="rId57" Type="http://schemas.openxmlformats.org/officeDocument/2006/relationships/hyperlink" Target="https://ru.wikipedia.org/wiki/%D0%98%D0%BC%D0%BC%D1%83%D0%BD%D0%BE%D0%B4%D0%B5%D1%84%D0%B8%D1%86%D0%B8%D1%82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ru.wikipedia.org/wiki/%D0%98%D0%BC%D0%BC%D1%83%D0%BD%D0%B8%D1%82%D0%B5%D1%82_(%D0%B1%D0%B8%D0%BE%D0%BB%D0%BE%D0%B3%D0%B8%D1%8F)" TargetMode="External"/><Relationship Id="rId44" Type="http://schemas.openxmlformats.org/officeDocument/2006/relationships/hyperlink" Target="https://ru.wikipedia.org/wiki/%D0%9D%D0%B5%D0%BA%D1%80%D0%BE%D0%B7" TargetMode="External"/><Relationship Id="rId52" Type="http://schemas.openxmlformats.org/officeDocument/2006/relationships/hyperlink" Target="https://ru.wikipedia.org/wiki/%D0%A6%D0%B8%D1%82%D0%BE%D0%BB%D0%B8%D0%B7" TargetMode="External"/><Relationship Id="rId60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65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73" Type="http://schemas.openxmlformats.org/officeDocument/2006/relationships/hyperlink" Target="https://ru.wikipedia.org/w/index.php?title=%D0%9D%D0%B5%D1%81%D0%BF%D0%B5%D1%86%D0%B8%D1%84%D0%B8%D1%87%D0%B5%D1%81%D0%BA%D0%B0%D1%8F_%D0%BF%D1%80%D0%BE%D1%84%D0%B8%D0%BB%D0%B0%D0%BA%D1%82%D0%B8%D0%BA%D0%B0_%D0%B8%D0%BD%D1%84%D0%B5%D0%BA%D1%86%D0%B8%D0%BE%D0%BD%D0%BD%D1%8B%D1%85_%D0%B7%D0%B0%D0%B1%D0%BE%D0%BB%D0%B5%D0%B2%D0%B0%D0%BD%D0%B8%D0%B9&amp;action=edit&amp;redlink=1" TargetMode="External"/><Relationship Id="rId78" Type="http://schemas.openxmlformats.org/officeDocument/2006/relationships/hyperlink" Target="https://ru.wikipedia.org/w/index.php?title=HBs-%D0%B0%D0%BD%D1%82%D0%B8%D0%B3%D0%B5%D0%BD&amp;action=edit&amp;redlink=1" TargetMode="External"/><Relationship Id="rId81" Type="http://schemas.openxmlformats.org/officeDocument/2006/relationships/hyperlink" Target="https://ru.wikipedia.org/wiki/%D0%93%D0%B5%D0%BF%D0%B0%D1%82%D0%B8%D1%82_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4724</Words>
  <Characters>26930</Characters>
  <Application>Microsoft Office Word</Application>
  <DocSecurity>0</DocSecurity>
  <Lines>224</Lines>
  <Paragraphs>63</Paragraphs>
  <ScaleCrop>false</ScaleCrop>
  <Company>DG Win&amp;Soft</Company>
  <LinksUpToDate>false</LinksUpToDate>
  <CharactersWithSpaces>31591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школа31</dc:creator>
  <cp:keywords/>
  <dc:description/>
  <cp:lastModifiedBy>школа31</cp:lastModifiedBy>
  <cp:revision>4</cp:revision>
  <dcterms:created xsi:type="dcterms:W3CDTF">2017-11-02T01:26:00Z</dcterms:created>
  <dcterms:modified xsi:type="dcterms:W3CDTF">2017-11-02T02:21:00Z</dcterms:modified>
</cp:coreProperties>
</file>